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8CEE" w14:textId="0BB91705" w:rsidR="00FD4EC4" w:rsidRPr="00FD4EC4" w:rsidRDefault="00FD4EC4" w:rsidP="00FD4EC4">
      <w:pPr>
        <w:pStyle w:val="Title"/>
        <w:rPr>
          <w:rFonts w:ascii="Arial" w:hAnsi="Arial" w:cs="Arial"/>
          <w:sz w:val="44"/>
        </w:rPr>
      </w:pPr>
      <w:r w:rsidRPr="00FD4EC4">
        <w:rPr>
          <w:rFonts w:ascii="Arial" w:hAnsi="Arial" w:cs="Arial"/>
          <w:sz w:val="44"/>
        </w:rPr>
        <w:t xml:space="preserve">Validity Evidence for </w:t>
      </w:r>
      <w:proofErr w:type="spellStart"/>
      <w:r w:rsidRPr="00FD4EC4">
        <w:rPr>
          <w:rFonts w:ascii="Arial" w:hAnsi="Arial" w:cs="Arial"/>
          <w:sz w:val="44"/>
        </w:rPr>
        <w:t>mCLASS</w:t>
      </w:r>
      <w:proofErr w:type="spellEnd"/>
      <w:r>
        <w:rPr>
          <w:rFonts w:ascii="Arial" w:hAnsi="Arial" w:cs="Arial"/>
          <w:sz w:val="44"/>
        </w:rPr>
        <w:t>®</w:t>
      </w:r>
      <w:r w:rsidRPr="00FD4EC4">
        <w:rPr>
          <w:rFonts w:ascii="Arial" w:hAnsi="Arial" w:cs="Arial"/>
          <w:sz w:val="44"/>
        </w:rPr>
        <w:t>:Reading</w:t>
      </w:r>
      <w:r>
        <w:rPr>
          <w:rFonts w:ascii="Arial" w:hAnsi="Arial" w:cs="Arial"/>
          <w:sz w:val="44"/>
        </w:rPr>
        <w:t xml:space="preserve"> </w:t>
      </w:r>
      <w:r w:rsidRPr="00FD4EC4">
        <w:rPr>
          <w:rFonts w:ascii="Arial" w:hAnsi="Arial" w:cs="Arial"/>
          <w:sz w:val="44"/>
        </w:rPr>
        <w:t>3D</w:t>
      </w:r>
      <w:r w:rsidRPr="00FD4EC4">
        <w:rPr>
          <w:rFonts w:ascii="Arial" w:hAnsi="Arial" w:cs="Arial"/>
          <w:sz w:val="44"/>
          <w:vertAlign w:val="superscript"/>
        </w:rPr>
        <w:t>TM</w:t>
      </w:r>
      <w:r w:rsidRPr="00FD4EC4">
        <w:rPr>
          <w:rFonts w:ascii="Arial" w:hAnsi="Arial" w:cs="Arial"/>
          <w:sz w:val="44"/>
        </w:rPr>
        <w:t xml:space="preserve"> and Student Performance on the 2012-2013 North Carolina End of Grade Reading Comprehension Test</w:t>
      </w:r>
    </w:p>
    <w:p w14:paraId="2407E0F7" w14:textId="77777777" w:rsidR="00BC20FC" w:rsidRPr="007A550A" w:rsidRDefault="00BC20FC" w:rsidP="007A550A">
      <w:pPr>
        <w:pStyle w:val="AmpHeading1"/>
      </w:pPr>
      <w:r w:rsidRPr="007A550A">
        <w:t>Introduction</w:t>
      </w:r>
    </w:p>
    <w:p w14:paraId="5D4E3BC5" w14:textId="77777777" w:rsidR="00BC20FC" w:rsidRPr="007A550A" w:rsidRDefault="00BC20FC" w:rsidP="007A550A">
      <w:pPr>
        <w:jc w:val="both"/>
      </w:pPr>
      <w:r w:rsidRPr="007A550A">
        <w:t xml:space="preserve">This study investigates the validity evidence for </w:t>
      </w:r>
      <w:proofErr w:type="spellStart"/>
      <w:r w:rsidRPr="007A550A">
        <w:t>mCLASS</w:t>
      </w:r>
      <w:proofErr w:type="spellEnd"/>
      <w:r w:rsidRPr="007A550A">
        <w:rPr>
          <w:vertAlign w:val="superscript"/>
        </w:rPr>
        <w:t>®</w:t>
      </w:r>
      <w:r w:rsidRPr="007A550A">
        <w:t>:Reading 3D</w:t>
      </w:r>
      <w:r w:rsidRPr="007A550A">
        <w:rPr>
          <w:vertAlign w:val="superscript"/>
        </w:rPr>
        <w:t>™</w:t>
      </w:r>
      <w:r w:rsidRPr="007A550A">
        <w:t xml:space="preserve"> — comprised of </w:t>
      </w:r>
      <w:proofErr w:type="spellStart"/>
      <w:r w:rsidRPr="007A550A">
        <w:t>DIBELS</w:t>
      </w:r>
      <w:proofErr w:type="spellEnd"/>
      <w:r w:rsidRPr="007A550A">
        <w:t xml:space="preserve"> Next</w:t>
      </w:r>
      <w:r w:rsidRPr="007A550A">
        <w:rPr>
          <w:vertAlign w:val="superscript"/>
        </w:rPr>
        <w:t>®</w:t>
      </w:r>
      <w:r w:rsidRPr="007A550A">
        <w:t xml:space="preserve"> and Text Reading and Comprehension (</w:t>
      </w:r>
      <w:proofErr w:type="spellStart"/>
      <w:r w:rsidRPr="007A550A">
        <w:t>TRC</w:t>
      </w:r>
      <w:proofErr w:type="spellEnd"/>
      <w:r w:rsidRPr="007A550A">
        <w:t xml:space="preserve">) — in concurrence with student outcomes on the North Carolina End-of-Grade Reading Comprehension Test (NC </w:t>
      </w:r>
      <w:proofErr w:type="spellStart"/>
      <w:r w:rsidRPr="007A550A">
        <w:t>EOG</w:t>
      </w:r>
      <w:proofErr w:type="spellEnd"/>
      <w:r w:rsidRPr="007A550A">
        <w:t xml:space="preserve">). Comparisons of the outcomes of one assessment (i.e., NC </w:t>
      </w:r>
      <w:proofErr w:type="spellStart"/>
      <w:r w:rsidRPr="007A550A">
        <w:t>EOG</w:t>
      </w:r>
      <w:proofErr w:type="spellEnd"/>
      <w:r w:rsidRPr="007A550A">
        <w:t xml:space="preserve">) with the results of one or more other assessments (i.e., </w:t>
      </w:r>
      <w:proofErr w:type="spellStart"/>
      <w:r w:rsidRPr="007A550A">
        <w:t>DIBELS</w:t>
      </w:r>
      <w:proofErr w:type="spellEnd"/>
      <w:r w:rsidRPr="007A550A">
        <w:t xml:space="preserve"> Next, </w:t>
      </w:r>
      <w:proofErr w:type="spellStart"/>
      <w:r w:rsidRPr="007A550A">
        <w:t>TRC</w:t>
      </w:r>
      <w:proofErr w:type="spellEnd"/>
      <w:r w:rsidRPr="007A550A">
        <w:t>) and the relationships among these assessments are typically examined via descriptive statistics, cross-tabulations, correlations, and logistic regression models; this is the approach followed in this study.</w:t>
      </w:r>
    </w:p>
    <w:p w14:paraId="1D57DED1" w14:textId="77777777" w:rsidR="00BC20FC" w:rsidRPr="007A550A" w:rsidRDefault="00BC20FC" w:rsidP="007A550A">
      <w:pPr>
        <w:pStyle w:val="AmpHeading2"/>
      </w:pPr>
      <w:r w:rsidRPr="007A550A">
        <w:t>Measures</w:t>
      </w:r>
    </w:p>
    <w:p w14:paraId="4F0BC121" w14:textId="77777777" w:rsidR="00BC20FC" w:rsidRDefault="00BC20FC" w:rsidP="00BC20FC">
      <w:pPr>
        <w:jc w:val="both"/>
        <w:rPr>
          <w:rFonts w:eastAsia="Times New Roman"/>
        </w:rPr>
      </w:pPr>
      <w:proofErr w:type="spellStart"/>
      <w:r w:rsidRPr="007A550A">
        <w:rPr>
          <w:rFonts w:eastAsia="Times New Roman"/>
        </w:rPr>
        <w:t>DIBELS</w:t>
      </w:r>
      <w:proofErr w:type="spellEnd"/>
      <w:r w:rsidRPr="007A550A">
        <w:rPr>
          <w:rFonts w:eastAsia="Times New Roman"/>
        </w:rPr>
        <w:t xml:space="preserve"> Next is a set of procedures and measures for assessing the acquisition of early literacy skills from kindergarten through grade 6. By the end of grade 3 (3EOY), students are designated as </w:t>
      </w:r>
      <w:r w:rsidRPr="007A550A">
        <w:rPr>
          <w:rFonts w:eastAsia="Times New Roman"/>
          <w:i/>
        </w:rPr>
        <w:t>Well Below Benchmark</w:t>
      </w:r>
      <w:r w:rsidRPr="007A550A">
        <w:rPr>
          <w:rFonts w:eastAsia="Times New Roman"/>
        </w:rPr>
        <w:t xml:space="preserve">, </w:t>
      </w:r>
      <w:r w:rsidRPr="007A550A">
        <w:rPr>
          <w:rFonts w:eastAsia="Times New Roman"/>
          <w:i/>
        </w:rPr>
        <w:t>Below Benchmark</w:t>
      </w:r>
      <w:r w:rsidRPr="007A550A">
        <w:rPr>
          <w:rFonts w:eastAsia="Times New Roman"/>
        </w:rPr>
        <w:t>,</w:t>
      </w:r>
      <w:r w:rsidRPr="007A550A">
        <w:rPr>
          <w:rFonts w:eastAsia="Times New Roman"/>
          <w:i/>
        </w:rPr>
        <w:t xml:space="preserve"> </w:t>
      </w:r>
      <w:r w:rsidRPr="007A550A">
        <w:rPr>
          <w:rFonts w:eastAsia="Times New Roman"/>
        </w:rPr>
        <w:t>or</w:t>
      </w:r>
      <w:r w:rsidRPr="007A550A">
        <w:rPr>
          <w:rFonts w:eastAsia="Times New Roman"/>
          <w:i/>
        </w:rPr>
        <w:t xml:space="preserve"> Benchmark </w:t>
      </w:r>
      <w:r w:rsidRPr="007A550A">
        <w:rPr>
          <w:rFonts w:eastAsia="Times New Roman"/>
        </w:rPr>
        <w:t>on</w:t>
      </w:r>
      <w:r w:rsidRPr="007A550A">
        <w:rPr>
          <w:rFonts w:eastAsia="Times New Roman"/>
          <w:i/>
        </w:rPr>
        <w:t xml:space="preserve"> </w:t>
      </w:r>
      <w:proofErr w:type="spellStart"/>
      <w:r w:rsidRPr="007A550A">
        <w:rPr>
          <w:rFonts w:eastAsia="Times New Roman"/>
        </w:rPr>
        <w:t>DIBELS</w:t>
      </w:r>
      <w:proofErr w:type="spellEnd"/>
      <w:r w:rsidRPr="007A550A">
        <w:rPr>
          <w:rFonts w:eastAsia="Times New Roman"/>
        </w:rPr>
        <w:t xml:space="preserve"> Next</w:t>
      </w:r>
      <w:r w:rsidRPr="007A550A">
        <w:rPr>
          <w:rFonts w:eastAsia="Times New Roman"/>
          <w:i/>
        </w:rPr>
        <w:t xml:space="preserve"> </w:t>
      </w:r>
      <w:r w:rsidRPr="007A550A">
        <w:rPr>
          <w:rFonts w:eastAsia="Times New Roman"/>
        </w:rPr>
        <w:t xml:space="preserve">based on the application of the cut scores provided in Table 1 to their Composite Scores. </w:t>
      </w:r>
    </w:p>
    <w:p w14:paraId="4DA5C8E1" w14:textId="77777777" w:rsidR="007A550A" w:rsidRPr="007A550A" w:rsidRDefault="007A550A" w:rsidP="00BC20FC">
      <w:pPr>
        <w:jc w:val="both"/>
      </w:pPr>
    </w:p>
    <w:p w14:paraId="54262009" w14:textId="6C184F9B" w:rsidR="00BC20FC" w:rsidRPr="007A550A" w:rsidRDefault="00BC20FC" w:rsidP="00BC20FC">
      <w:pPr>
        <w:jc w:val="both"/>
        <w:rPr>
          <w:b/>
          <w:color w:val="595959"/>
        </w:rPr>
      </w:pPr>
      <w:r w:rsidRPr="007A550A">
        <w:rPr>
          <w:rStyle w:val="Ampstrong"/>
        </w:rPr>
        <w:t xml:space="preserve">Table 1: </w:t>
      </w:r>
      <w:proofErr w:type="spellStart"/>
      <w:r w:rsidRPr="007A550A">
        <w:rPr>
          <w:rStyle w:val="Ampstrong"/>
        </w:rPr>
        <w:t>DIBELS</w:t>
      </w:r>
      <w:proofErr w:type="spellEnd"/>
      <w:r w:rsidRPr="007A550A">
        <w:rPr>
          <w:rStyle w:val="Ampstrong"/>
        </w:rPr>
        <w:t xml:space="preserve"> Next Cut Points for Grade 3 End of Year</w:t>
      </w:r>
    </w:p>
    <w:tbl>
      <w:tblPr>
        <w:tblStyle w:val="Amplify1"/>
        <w:tblW w:w="4907" w:type="dxa"/>
        <w:tblLayout w:type="fixed"/>
        <w:tblLook w:val="04A0" w:firstRow="1" w:lastRow="0" w:firstColumn="1" w:lastColumn="0" w:noHBand="0" w:noVBand="1"/>
      </w:tblPr>
      <w:tblGrid>
        <w:gridCol w:w="2773"/>
        <w:gridCol w:w="2134"/>
      </w:tblGrid>
      <w:tr w:rsidR="00BC20FC" w:rsidRPr="007A550A" w14:paraId="47E3123A" w14:textId="77777777" w:rsidTr="007A550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773" w:type="dxa"/>
          </w:tcPr>
          <w:p w14:paraId="55A7E76A" w14:textId="77777777" w:rsidR="00BC20FC" w:rsidRPr="007A550A" w:rsidRDefault="00BC20FC" w:rsidP="007A550A">
            <w:r w:rsidRPr="007A550A">
              <w:rPr>
                <w:rFonts w:eastAsia="Times New Roman"/>
              </w:rPr>
              <w:t>Benchmark Status</w:t>
            </w:r>
          </w:p>
        </w:tc>
        <w:tc>
          <w:tcPr>
            <w:tcW w:w="2134" w:type="dxa"/>
          </w:tcPr>
          <w:p w14:paraId="2565A7CC"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Composite Score</w:t>
            </w:r>
          </w:p>
        </w:tc>
      </w:tr>
      <w:tr w:rsidR="00BC20FC" w:rsidRPr="007A550A" w14:paraId="260BC993" w14:textId="77777777" w:rsidTr="007A550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773" w:type="dxa"/>
          </w:tcPr>
          <w:p w14:paraId="6D3F2218" w14:textId="77777777" w:rsidR="00BC20FC" w:rsidRPr="007A550A" w:rsidRDefault="00BC20FC" w:rsidP="007A550A">
            <w:r w:rsidRPr="007A550A">
              <w:rPr>
                <w:rFonts w:eastAsia="Times New Roman"/>
              </w:rPr>
              <w:t>Well Below Benchmark</w:t>
            </w:r>
          </w:p>
        </w:tc>
        <w:tc>
          <w:tcPr>
            <w:tcW w:w="2134" w:type="dxa"/>
          </w:tcPr>
          <w:p w14:paraId="2A0BE98F"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 279</w:t>
            </w:r>
          </w:p>
        </w:tc>
      </w:tr>
      <w:tr w:rsidR="00BC20FC" w:rsidRPr="007A550A" w14:paraId="79C96C3E" w14:textId="77777777" w:rsidTr="007A550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73" w:type="dxa"/>
          </w:tcPr>
          <w:p w14:paraId="2D40CFD7" w14:textId="77777777" w:rsidR="00BC20FC" w:rsidRPr="007A550A" w:rsidRDefault="00BC20FC" w:rsidP="007A550A">
            <w:r w:rsidRPr="007A550A">
              <w:rPr>
                <w:rFonts w:eastAsia="Times New Roman"/>
              </w:rPr>
              <w:t>Below Benchmark</w:t>
            </w:r>
          </w:p>
        </w:tc>
        <w:tc>
          <w:tcPr>
            <w:tcW w:w="2134" w:type="dxa"/>
          </w:tcPr>
          <w:p w14:paraId="2A7230DE"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280–329</w:t>
            </w:r>
          </w:p>
        </w:tc>
      </w:tr>
      <w:tr w:rsidR="00BC20FC" w:rsidRPr="007A550A" w14:paraId="183D5F40" w14:textId="77777777" w:rsidTr="007A550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73" w:type="dxa"/>
          </w:tcPr>
          <w:p w14:paraId="3F4A7E2F" w14:textId="77777777" w:rsidR="00BC20FC" w:rsidRPr="007A550A" w:rsidRDefault="00BC20FC" w:rsidP="007A550A">
            <w:r w:rsidRPr="007A550A">
              <w:rPr>
                <w:rFonts w:eastAsia="Times New Roman"/>
              </w:rPr>
              <w:t>Benchmark</w:t>
            </w:r>
          </w:p>
        </w:tc>
        <w:tc>
          <w:tcPr>
            <w:tcW w:w="2134" w:type="dxa"/>
          </w:tcPr>
          <w:p w14:paraId="27D7AE10"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 330</w:t>
            </w:r>
          </w:p>
        </w:tc>
      </w:tr>
    </w:tbl>
    <w:p w14:paraId="057BE003" w14:textId="77777777" w:rsidR="00BC20FC" w:rsidRPr="007A550A" w:rsidRDefault="00BC20FC" w:rsidP="00BC20FC">
      <w:pPr>
        <w:jc w:val="both"/>
      </w:pPr>
    </w:p>
    <w:p w14:paraId="7C4D8AAF" w14:textId="77777777" w:rsidR="00BC20FC" w:rsidRPr="007A550A" w:rsidRDefault="00BC20FC" w:rsidP="00BC20FC">
      <w:pPr>
        <w:jc w:val="both"/>
      </w:pPr>
      <w:proofErr w:type="spellStart"/>
      <w:r w:rsidRPr="007A550A">
        <w:rPr>
          <w:rFonts w:eastAsia="Times New Roman"/>
        </w:rPr>
        <w:t>TRC</w:t>
      </w:r>
      <w:proofErr w:type="spellEnd"/>
      <w:r w:rsidRPr="007A550A">
        <w:rPr>
          <w:rFonts w:eastAsia="Times New Roman"/>
        </w:rPr>
        <w:t xml:space="preserve"> is a Running Record measure of text reading accuracy and comprehension that is individually administered to students using a handheld device. The </w:t>
      </w:r>
      <w:proofErr w:type="spellStart"/>
      <w:r w:rsidRPr="007A550A">
        <w:rPr>
          <w:rFonts w:eastAsia="Times New Roman"/>
        </w:rPr>
        <w:t>TRC</w:t>
      </w:r>
      <w:proofErr w:type="spellEnd"/>
      <w:r w:rsidRPr="007A550A">
        <w:rPr>
          <w:rFonts w:eastAsia="Times New Roman"/>
        </w:rPr>
        <w:t xml:space="preserve"> outcomes of interest in the current study are the final instructional text level and performance level, specific to 3EOY. Students who demonstrate instructional performance at book levels in various leveled ranges are classified as </w:t>
      </w:r>
      <w:r w:rsidRPr="007A550A">
        <w:rPr>
          <w:rFonts w:eastAsia="Times New Roman"/>
          <w:i/>
        </w:rPr>
        <w:t xml:space="preserve">Far </w:t>
      </w:r>
      <w:proofErr w:type="gramStart"/>
      <w:r w:rsidRPr="007A550A">
        <w:rPr>
          <w:rFonts w:eastAsia="Times New Roman"/>
          <w:i/>
        </w:rPr>
        <w:t>Below</w:t>
      </w:r>
      <w:proofErr w:type="gramEnd"/>
      <w:r w:rsidRPr="007A550A">
        <w:rPr>
          <w:rFonts w:eastAsia="Times New Roman"/>
          <w:i/>
        </w:rPr>
        <w:t xml:space="preserve"> Proficient</w:t>
      </w:r>
      <w:r w:rsidRPr="007A550A">
        <w:rPr>
          <w:rFonts w:eastAsia="Times New Roman"/>
        </w:rPr>
        <w:t xml:space="preserve">, </w:t>
      </w:r>
      <w:r w:rsidRPr="007A550A">
        <w:rPr>
          <w:rFonts w:eastAsia="Times New Roman"/>
          <w:i/>
        </w:rPr>
        <w:t>Below Proficient</w:t>
      </w:r>
      <w:r w:rsidRPr="007A550A">
        <w:rPr>
          <w:rFonts w:eastAsia="Times New Roman"/>
        </w:rPr>
        <w:t xml:space="preserve">, </w:t>
      </w:r>
      <w:r w:rsidRPr="007A550A">
        <w:rPr>
          <w:rFonts w:eastAsia="Times New Roman"/>
          <w:i/>
        </w:rPr>
        <w:t>Proficient</w:t>
      </w:r>
      <w:r w:rsidRPr="007A550A">
        <w:rPr>
          <w:rFonts w:eastAsia="Times New Roman"/>
        </w:rPr>
        <w:t xml:space="preserve">, and </w:t>
      </w:r>
      <w:r w:rsidRPr="007A550A">
        <w:rPr>
          <w:rFonts w:eastAsia="Times New Roman"/>
          <w:i/>
        </w:rPr>
        <w:t>Above Proficient</w:t>
      </w:r>
      <w:r w:rsidRPr="007A550A">
        <w:rPr>
          <w:rFonts w:eastAsia="Times New Roman"/>
        </w:rPr>
        <w:t xml:space="preserve">. Table 2 provides the 3EOY </w:t>
      </w:r>
      <w:proofErr w:type="spellStart"/>
      <w:r w:rsidRPr="007A550A">
        <w:rPr>
          <w:rFonts w:eastAsia="Times New Roman"/>
        </w:rPr>
        <w:t>TRC</w:t>
      </w:r>
      <w:proofErr w:type="spellEnd"/>
      <w:r w:rsidRPr="007A550A">
        <w:rPr>
          <w:rFonts w:eastAsia="Times New Roman"/>
        </w:rPr>
        <w:t xml:space="preserve"> cut points applied to the Rigby book set used in NC.</w:t>
      </w:r>
    </w:p>
    <w:p w14:paraId="7F713E57" w14:textId="77777777" w:rsidR="007A550A" w:rsidRDefault="007A550A">
      <w:pPr>
        <w:spacing w:after="200" w:line="276" w:lineRule="auto"/>
        <w:rPr>
          <w:rStyle w:val="Ampstrong"/>
        </w:rPr>
      </w:pPr>
      <w:r>
        <w:rPr>
          <w:rStyle w:val="Ampstrong"/>
        </w:rPr>
        <w:br w:type="page"/>
      </w:r>
    </w:p>
    <w:p w14:paraId="3FBD3F75" w14:textId="4DD1A9F0" w:rsidR="00BC20FC" w:rsidRPr="007A550A" w:rsidRDefault="00BC20FC" w:rsidP="00BC20FC">
      <w:pPr>
        <w:jc w:val="both"/>
        <w:rPr>
          <w:rStyle w:val="Ampstrong"/>
        </w:rPr>
      </w:pPr>
      <w:r w:rsidRPr="007A550A">
        <w:rPr>
          <w:rStyle w:val="Ampstrong"/>
        </w:rPr>
        <w:lastRenderedPageBreak/>
        <w:t xml:space="preserve">Table 2: </w:t>
      </w:r>
      <w:proofErr w:type="spellStart"/>
      <w:r w:rsidRPr="007A550A">
        <w:rPr>
          <w:rStyle w:val="Ampstrong"/>
        </w:rPr>
        <w:t>TRC</w:t>
      </w:r>
      <w:proofErr w:type="spellEnd"/>
      <w:r w:rsidRPr="007A550A">
        <w:rPr>
          <w:rStyle w:val="Ampstrong"/>
        </w:rPr>
        <w:t xml:space="preserve"> Cut Points for Grade 3 End of Year</w:t>
      </w:r>
    </w:p>
    <w:tbl>
      <w:tblPr>
        <w:tblStyle w:val="Amplify1"/>
        <w:tblW w:w="4518" w:type="dxa"/>
        <w:tblLayout w:type="fixed"/>
        <w:tblLook w:val="04A0" w:firstRow="1" w:lastRow="0" w:firstColumn="1" w:lastColumn="0" w:noHBand="0" w:noVBand="1"/>
      </w:tblPr>
      <w:tblGrid>
        <w:gridCol w:w="2386"/>
        <w:gridCol w:w="2132"/>
      </w:tblGrid>
      <w:tr w:rsidR="00BC20FC" w:rsidRPr="007A550A" w14:paraId="63175FFA" w14:textId="77777777" w:rsidTr="007A550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86" w:type="dxa"/>
          </w:tcPr>
          <w:p w14:paraId="38C6B54D" w14:textId="77777777" w:rsidR="00BC20FC" w:rsidRPr="007A550A" w:rsidRDefault="00BC20FC" w:rsidP="007A550A">
            <w:r w:rsidRPr="007A550A">
              <w:rPr>
                <w:rFonts w:eastAsia="Times New Roman"/>
              </w:rPr>
              <w:t>Performance Level</w:t>
            </w:r>
          </w:p>
        </w:tc>
        <w:tc>
          <w:tcPr>
            <w:tcW w:w="2132" w:type="dxa"/>
          </w:tcPr>
          <w:p w14:paraId="3A261C45"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Book Level</w:t>
            </w:r>
          </w:p>
        </w:tc>
      </w:tr>
      <w:tr w:rsidR="00BC20FC" w:rsidRPr="007A550A" w14:paraId="00A82473" w14:textId="77777777" w:rsidTr="007A550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86" w:type="dxa"/>
          </w:tcPr>
          <w:p w14:paraId="12C9DCA7" w14:textId="77777777" w:rsidR="00BC20FC" w:rsidRPr="007A550A" w:rsidRDefault="00BC20FC" w:rsidP="007A550A">
            <w:r w:rsidRPr="007A550A">
              <w:rPr>
                <w:rFonts w:eastAsia="Times New Roman"/>
              </w:rPr>
              <w:t>Far Below Proficient</w:t>
            </w:r>
          </w:p>
        </w:tc>
        <w:tc>
          <w:tcPr>
            <w:tcW w:w="2132" w:type="dxa"/>
          </w:tcPr>
          <w:p w14:paraId="6522BC8C"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 M</w:t>
            </w:r>
          </w:p>
        </w:tc>
      </w:tr>
      <w:tr w:rsidR="00BC20FC" w:rsidRPr="007A550A" w14:paraId="2F726CB3" w14:textId="77777777" w:rsidTr="007A550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86" w:type="dxa"/>
          </w:tcPr>
          <w:p w14:paraId="4D8AFE3B" w14:textId="77777777" w:rsidR="00BC20FC" w:rsidRPr="007A550A" w:rsidRDefault="00BC20FC" w:rsidP="007A550A">
            <w:r w:rsidRPr="007A550A">
              <w:rPr>
                <w:rFonts w:eastAsia="Times New Roman"/>
              </w:rPr>
              <w:t>Below Proficient</w:t>
            </w:r>
          </w:p>
        </w:tc>
        <w:tc>
          <w:tcPr>
            <w:tcW w:w="2132" w:type="dxa"/>
          </w:tcPr>
          <w:p w14:paraId="68480EF3"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N-O</w:t>
            </w:r>
          </w:p>
        </w:tc>
      </w:tr>
      <w:tr w:rsidR="00BC20FC" w:rsidRPr="007A550A" w14:paraId="7A782078" w14:textId="77777777" w:rsidTr="007A550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86" w:type="dxa"/>
          </w:tcPr>
          <w:p w14:paraId="53C0E27F" w14:textId="77777777" w:rsidR="00BC20FC" w:rsidRPr="007A550A" w:rsidRDefault="00BC20FC" w:rsidP="007A550A">
            <w:r w:rsidRPr="007A550A">
              <w:rPr>
                <w:rFonts w:eastAsia="Times New Roman"/>
              </w:rPr>
              <w:t>Proficient</w:t>
            </w:r>
          </w:p>
        </w:tc>
        <w:tc>
          <w:tcPr>
            <w:tcW w:w="2132" w:type="dxa"/>
          </w:tcPr>
          <w:p w14:paraId="29BE095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P-Q</w:t>
            </w:r>
          </w:p>
        </w:tc>
      </w:tr>
      <w:tr w:rsidR="00BC20FC" w:rsidRPr="007A550A" w14:paraId="2CE93B6D" w14:textId="77777777" w:rsidTr="007A550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86" w:type="dxa"/>
          </w:tcPr>
          <w:p w14:paraId="6D8296B3" w14:textId="77777777" w:rsidR="00BC20FC" w:rsidRPr="007A550A" w:rsidRDefault="00BC20FC" w:rsidP="007A550A">
            <w:r w:rsidRPr="007A550A">
              <w:rPr>
                <w:rFonts w:eastAsia="Times New Roman"/>
              </w:rPr>
              <w:t>Above Proficient</w:t>
            </w:r>
          </w:p>
        </w:tc>
        <w:tc>
          <w:tcPr>
            <w:tcW w:w="2132" w:type="dxa"/>
          </w:tcPr>
          <w:p w14:paraId="45DC3BA6"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R</w:t>
            </w:r>
          </w:p>
        </w:tc>
      </w:tr>
    </w:tbl>
    <w:p w14:paraId="0A99A290" w14:textId="77777777" w:rsidR="00BC20FC" w:rsidRPr="007A550A" w:rsidRDefault="00BC20FC" w:rsidP="00BC20FC"/>
    <w:p w14:paraId="42FE193F" w14:textId="77777777" w:rsidR="00BC20FC" w:rsidRDefault="00BC20FC" w:rsidP="00BC20FC">
      <w:pPr>
        <w:jc w:val="both"/>
        <w:rPr>
          <w:rFonts w:eastAsia="Times New Roman"/>
        </w:rPr>
      </w:pPr>
      <w:r w:rsidRPr="007A550A">
        <w:rPr>
          <w:rFonts w:eastAsia="Times New Roman"/>
        </w:rPr>
        <w:t xml:space="preserve">The North Carolina End-of-Grade Reading Comprehension Tests (NC </w:t>
      </w:r>
      <w:proofErr w:type="spellStart"/>
      <w:r w:rsidRPr="007A550A">
        <w:rPr>
          <w:rFonts w:eastAsia="Times New Roman"/>
        </w:rPr>
        <w:t>EOG</w:t>
      </w:r>
      <w:proofErr w:type="spellEnd"/>
      <w:r w:rsidRPr="007A550A">
        <w:rPr>
          <w:rFonts w:eastAsia="Times New Roman"/>
        </w:rPr>
        <w:t xml:space="preserve">) are administered within the last three weeks of each school year from grades 3–8 (North Carolina Department of Public Instruction, 2009). Four scale score ranges were established to determine a student’s achievement level, which indicates the degree to which a student is prepared to succeed at the next grade level. A student who scores at achievement </w:t>
      </w:r>
      <w:r w:rsidRPr="007A550A">
        <w:rPr>
          <w:rFonts w:eastAsia="Times New Roman"/>
          <w:i/>
        </w:rPr>
        <w:t>Level I</w:t>
      </w:r>
      <w:r w:rsidRPr="007A550A">
        <w:rPr>
          <w:rFonts w:eastAsia="Times New Roman"/>
        </w:rPr>
        <w:t xml:space="preserve"> or </w:t>
      </w:r>
      <w:r w:rsidRPr="007A550A">
        <w:rPr>
          <w:rFonts w:eastAsia="Times New Roman"/>
          <w:i/>
        </w:rPr>
        <w:t>Level II</w:t>
      </w:r>
      <w:r w:rsidRPr="007A550A">
        <w:rPr>
          <w:rFonts w:eastAsia="Times New Roman"/>
        </w:rPr>
        <w:t xml:space="preserve"> shows limited or partial command of the knowledge and skills contained in the Common Core State Standards (</w:t>
      </w:r>
      <w:proofErr w:type="spellStart"/>
      <w:r w:rsidRPr="007A550A">
        <w:rPr>
          <w:rFonts w:eastAsia="Times New Roman"/>
        </w:rPr>
        <w:t>CCSS</w:t>
      </w:r>
      <w:proofErr w:type="spellEnd"/>
      <w:r w:rsidRPr="007A550A">
        <w:rPr>
          <w:rFonts w:eastAsia="Times New Roman"/>
        </w:rPr>
        <w:t xml:space="preserve">) Reading Standards for Literature, Informational Text, and Language. A student who scores at achievement </w:t>
      </w:r>
      <w:r w:rsidRPr="007A550A">
        <w:rPr>
          <w:rFonts w:eastAsia="Times New Roman"/>
          <w:i/>
        </w:rPr>
        <w:t>Level III</w:t>
      </w:r>
      <w:r w:rsidRPr="007A550A">
        <w:rPr>
          <w:rFonts w:eastAsia="Times New Roman"/>
        </w:rPr>
        <w:t xml:space="preserve"> or </w:t>
      </w:r>
      <w:r w:rsidRPr="007A550A">
        <w:rPr>
          <w:rFonts w:eastAsia="Times New Roman"/>
          <w:i/>
        </w:rPr>
        <w:t>Level IV</w:t>
      </w:r>
      <w:r w:rsidRPr="007A550A">
        <w:rPr>
          <w:rFonts w:eastAsia="Times New Roman"/>
        </w:rPr>
        <w:t xml:space="preserve"> shows solid or superior command of the knowledge and skills contained in the Common Core State Standards (</w:t>
      </w:r>
      <w:proofErr w:type="spellStart"/>
      <w:r w:rsidRPr="007A550A">
        <w:rPr>
          <w:rFonts w:eastAsia="Times New Roman"/>
        </w:rPr>
        <w:t>CCSS</w:t>
      </w:r>
      <w:proofErr w:type="spellEnd"/>
      <w:r w:rsidRPr="007A550A">
        <w:rPr>
          <w:rFonts w:eastAsia="Times New Roman"/>
        </w:rPr>
        <w:t xml:space="preserve">) Reading Standards for Literature, Informational Text, and Language. Grade 3 students in North Carolina are required to score at achievement </w:t>
      </w:r>
      <w:r w:rsidRPr="007A550A">
        <w:rPr>
          <w:rFonts w:eastAsia="Times New Roman"/>
          <w:i/>
        </w:rPr>
        <w:t>Level III</w:t>
      </w:r>
      <w:r w:rsidRPr="007A550A">
        <w:rPr>
          <w:rFonts w:eastAsia="Times New Roman"/>
        </w:rPr>
        <w:t xml:space="preserve"> or above in order to continue on to grade 4 in the next school year. Table 3 provides the scaled score cut points for each of the performance levels for the grade 3 NC </w:t>
      </w:r>
      <w:proofErr w:type="spellStart"/>
      <w:r w:rsidRPr="007A550A">
        <w:rPr>
          <w:rFonts w:eastAsia="Times New Roman"/>
        </w:rPr>
        <w:t>EOG</w:t>
      </w:r>
      <w:proofErr w:type="spellEnd"/>
      <w:r w:rsidRPr="007A550A">
        <w:rPr>
          <w:rFonts w:eastAsia="Times New Roman"/>
        </w:rPr>
        <w:t>.</w:t>
      </w:r>
    </w:p>
    <w:p w14:paraId="36718DDC" w14:textId="77777777" w:rsidR="007A550A" w:rsidRPr="007A550A" w:rsidRDefault="007A550A" w:rsidP="00BC20FC">
      <w:pPr>
        <w:jc w:val="both"/>
      </w:pPr>
    </w:p>
    <w:p w14:paraId="1AAA0EF1" w14:textId="3D5C0D4F" w:rsidR="00BC20FC" w:rsidRPr="007A550A" w:rsidRDefault="00BC20FC" w:rsidP="00BC20FC">
      <w:pPr>
        <w:jc w:val="both"/>
        <w:rPr>
          <w:b/>
          <w:color w:val="595959"/>
        </w:rPr>
      </w:pPr>
      <w:r w:rsidRPr="007A550A">
        <w:rPr>
          <w:rStyle w:val="Ampstrong"/>
        </w:rPr>
        <w:t xml:space="preserve">Table 3: NC </w:t>
      </w:r>
      <w:proofErr w:type="spellStart"/>
      <w:r w:rsidRPr="007A550A">
        <w:rPr>
          <w:rStyle w:val="Ampstrong"/>
        </w:rPr>
        <w:t>EOG</w:t>
      </w:r>
      <w:proofErr w:type="spellEnd"/>
      <w:r w:rsidRPr="007A550A">
        <w:rPr>
          <w:rStyle w:val="Ampstrong"/>
        </w:rPr>
        <w:t xml:space="preserve"> Reading Comprehension Test Cut Points for Grade 3</w:t>
      </w:r>
    </w:p>
    <w:tbl>
      <w:tblPr>
        <w:tblStyle w:val="Amplify1"/>
        <w:tblW w:w="4957" w:type="dxa"/>
        <w:tblLayout w:type="fixed"/>
        <w:tblLook w:val="04A0" w:firstRow="1" w:lastRow="0" w:firstColumn="1" w:lastColumn="0" w:noHBand="0" w:noVBand="1"/>
      </w:tblPr>
      <w:tblGrid>
        <w:gridCol w:w="2387"/>
        <w:gridCol w:w="2570"/>
      </w:tblGrid>
      <w:tr w:rsidR="00BC20FC" w:rsidRPr="007A550A" w14:paraId="0733C9AF" w14:textId="77777777" w:rsidTr="007A550A">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2387" w:type="dxa"/>
          </w:tcPr>
          <w:p w14:paraId="090BFD6F" w14:textId="77777777" w:rsidR="00BC20FC" w:rsidRPr="007A550A" w:rsidRDefault="00BC20FC" w:rsidP="007A550A">
            <w:r w:rsidRPr="007A550A">
              <w:rPr>
                <w:rFonts w:eastAsia="Times New Roman"/>
              </w:rPr>
              <w:t>Performance Level</w:t>
            </w:r>
          </w:p>
        </w:tc>
        <w:tc>
          <w:tcPr>
            <w:tcW w:w="2570" w:type="dxa"/>
          </w:tcPr>
          <w:p w14:paraId="2C06428C"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proofErr w:type="spellStart"/>
            <w:r w:rsidRPr="007A550A">
              <w:rPr>
                <w:rFonts w:eastAsia="Times New Roman"/>
              </w:rPr>
              <w:t>EOG</w:t>
            </w:r>
            <w:proofErr w:type="spellEnd"/>
            <w:r w:rsidRPr="007A550A">
              <w:rPr>
                <w:rFonts w:eastAsia="Times New Roman"/>
              </w:rPr>
              <w:t xml:space="preserve"> Scaled Score</w:t>
            </w:r>
          </w:p>
        </w:tc>
      </w:tr>
      <w:tr w:rsidR="00BC20FC" w:rsidRPr="007A550A" w14:paraId="583C1F82" w14:textId="77777777" w:rsidTr="007A550A">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387" w:type="dxa"/>
          </w:tcPr>
          <w:p w14:paraId="68CCE35D" w14:textId="77777777" w:rsidR="00BC20FC" w:rsidRPr="007A550A" w:rsidRDefault="00BC20FC" w:rsidP="007A550A">
            <w:r w:rsidRPr="007A550A">
              <w:rPr>
                <w:rFonts w:eastAsia="Times New Roman"/>
              </w:rPr>
              <w:t>Level I</w:t>
            </w:r>
          </w:p>
        </w:tc>
        <w:tc>
          <w:tcPr>
            <w:tcW w:w="2570" w:type="dxa"/>
          </w:tcPr>
          <w:p w14:paraId="173B47BF"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 431</w:t>
            </w:r>
          </w:p>
        </w:tc>
      </w:tr>
      <w:tr w:rsidR="00BC20FC" w:rsidRPr="007A550A" w14:paraId="48645D61" w14:textId="77777777" w:rsidTr="007A550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87" w:type="dxa"/>
          </w:tcPr>
          <w:p w14:paraId="1591B61D" w14:textId="77777777" w:rsidR="00BC20FC" w:rsidRPr="007A550A" w:rsidRDefault="00BC20FC" w:rsidP="007A550A">
            <w:r w:rsidRPr="007A550A">
              <w:rPr>
                <w:rFonts w:eastAsia="Times New Roman"/>
              </w:rPr>
              <w:t>Level II</w:t>
            </w:r>
          </w:p>
        </w:tc>
        <w:tc>
          <w:tcPr>
            <w:tcW w:w="2570" w:type="dxa"/>
          </w:tcPr>
          <w:p w14:paraId="120441FE"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432–441</w:t>
            </w:r>
          </w:p>
        </w:tc>
      </w:tr>
      <w:tr w:rsidR="00BC20FC" w:rsidRPr="007A550A" w14:paraId="558F063A" w14:textId="77777777" w:rsidTr="007A550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87" w:type="dxa"/>
          </w:tcPr>
          <w:p w14:paraId="4D5F1D3E" w14:textId="77777777" w:rsidR="00BC20FC" w:rsidRPr="007A550A" w:rsidRDefault="00BC20FC" w:rsidP="007A550A">
            <w:r w:rsidRPr="007A550A">
              <w:rPr>
                <w:rFonts w:eastAsia="Times New Roman"/>
              </w:rPr>
              <w:t>Level III</w:t>
            </w:r>
          </w:p>
        </w:tc>
        <w:tc>
          <w:tcPr>
            <w:tcW w:w="2570" w:type="dxa"/>
          </w:tcPr>
          <w:p w14:paraId="54F1A68B"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442–451</w:t>
            </w:r>
          </w:p>
        </w:tc>
      </w:tr>
      <w:tr w:rsidR="00BC20FC" w:rsidRPr="007A550A" w14:paraId="6D56B41E" w14:textId="77777777" w:rsidTr="007A550A">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387" w:type="dxa"/>
          </w:tcPr>
          <w:p w14:paraId="6AEEAFD7" w14:textId="77777777" w:rsidR="00BC20FC" w:rsidRPr="007A550A" w:rsidRDefault="00BC20FC" w:rsidP="007A550A">
            <w:r w:rsidRPr="007A550A">
              <w:rPr>
                <w:rFonts w:eastAsia="Times New Roman"/>
              </w:rPr>
              <w:t>Level IV</w:t>
            </w:r>
          </w:p>
        </w:tc>
        <w:tc>
          <w:tcPr>
            <w:tcW w:w="2570" w:type="dxa"/>
          </w:tcPr>
          <w:p w14:paraId="61DCC3F7"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452</w:t>
            </w:r>
          </w:p>
        </w:tc>
      </w:tr>
    </w:tbl>
    <w:p w14:paraId="2F7FA22A" w14:textId="77777777" w:rsidR="00BC20FC" w:rsidRPr="007A550A" w:rsidRDefault="00BC20FC" w:rsidP="007A550A">
      <w:pPr>
        <w:pStyle w:val="AmpHeading2"/>
      </w:pPr>
      <w:r w:rsidRPr="007A550A">
        <w:t>Sample</w:t>
      </w:r>
    </w:p>
    <w:p w14:paraId="4E7CF13C" w14:textId="77777777" w:rsidR="00BC20FC" w:rsidRDefault="00BC20FC" w:rsidP="00BC20FC">
      <w:pPr>
        <w:jc w:val="both"/>
        <w:rPr>
          <w:rFonts w:eastAsia="Times New Roman"/>
        </w:rPr>
      </w:pPr>
      <w:r w:rsidRPr="007A550A">
        <w:rPr>
          <w:rFonts w:eastAsia="Times New Roman"/>
        </w:rPr>
        <w:t xml:space="preserve">Of the 64,515 unique grade 3 students assessed using </w:t>
      </w:r>
      <w:proofErr w:type="spellStart"/>
      <w:r w:rsidRPr="007A550A">
        <w:rPr>
          <w:rFonts w:eastAsia="Times New Roman"/>
        </w:rPr>
        <w:t>mCLASS</w:t>
      </w:r>
      <w:proofErr w:type="gramStart"/>
      <w:r w:rsidRPr="007A550A">
        <w:rPr>
          <w:rFonts w:eastAsia="Times New Roman"/>
        </w:rPr>
        <w:t>:Reading</w:t>
      </w:r>
      <w:proofErr w:type="spellEnd"/>
      <w:proofErr w:type="gramEnd"/>
      <w:r w:rsidRPr="007A550A">
        <w:rPr>
          <w:rFonts w:eastAsia="Times New Roman"/>
        </w:rPr>
        <w:t xml:space="preserve"> 3D in the spring of the 2012–2013 school year, 56,999 students provided complete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results. The </w:t>
      </w:r>
      <w:proofErr w:type="spellStart"/>
      <w:r w:rsidRPr="007A550A">
        <w:rPr>
          <w:rFonts w:eastAsia="Times New Roman"/>
        </w:rPr>
        <w:t>mCLASS</w:t>
      </w:r>
      <w:proofErr w:type="gramStart"/>
      <w:r w:rsidRPr="007A550A">
        <w:rPr>
          <w:rFonts w:eastAsia="Times New Roman"/>
        </w:rPr>
        <w:t>:Reading</w:t>
      </w:r>
      <w:proofErr w:type="spellEnd"/>
      <w:proofErr w:type="gramEnd"/>
      <w:r w:rsidRPr="007A550A">
        <w:rPr>
          <w:rFonts w:eastAsia="Times New Roman"/>
        </w:rPr>
        <w:t xml:space="preserve"> 3D data were then matched to the full ‘12–‘13 NC </w:t>
      </w:r>
      <w:proofErr w:type="spellStart"/>
      <w:r w:rsidRPr="007A550A">
        <w:rPr>
          <w:rFonts w:eastAsia="Times New Roman"/>
        </w:rPr>
        <w:t>EOG</w:t>
      </w:r>
      <w:proofErr w:type="spellEnd"/>
      <w:r w:rsidRPr="007A550A">
        <w:rPr>
          <w:rFonts w:eastAsia="Times New Roman"/>
        </w:rPr>
        <w:t xml:space="preserve"> data (n = 102,780 unique students). Of the complete </w:t>
      </w:r>
      <w:proofErr w:type="spellStart"/>
      <w:r w:rsidRPr="007A550A">
        <w:rPr>
          <w:rFonts w:eastAsia="Times New Roman"/>
        </w:rPr>
        <w:t>mCLASS</w:t>
      </w:r>
      <w:proofErr w:type="spellEnd"/>
      <w:r w:rsidRPr="007A550A">
        <w:rPr>
          <w:rFonts w:eastAsia="Times New Roman"/>
        </w:rPr>
        <w:t xml:space="preserve">: Reading 3D data, 53,890 unique students were matched to their NC </w:t>
      </w:r>
      <w:proofErr w:type="spellStart"/>
      <w:r w:rsidRPr="007A550A">
        <w:rPr>
          <w:rFonts w:eastAsia="Times New Roman"/>
        </w:rPr>
        <w:t>EOG</w:t>
      </w:r>
      <w:proofErr w:type="spellEnd"/>
      <w:r w:rsidRPr="007A550A">
        <w:rPr>
          <w:rFonts w:eastAsia="Times New Roman"/>
        </w:rPr>
        <w:t xml:space="preserve"> data, yielding a 95 percent match rate. This matched sample contains 850 schools; 49 percent of the student sample is female and 51 percent is male; 50 percent of the students identify as White, 26 percent as Black or African American, 16 percent as Hispanic or Latino, and 4 percent as Multiracial.</w:t>
      </w:r>
    </w:p>
    <w:p w14:paraId="14013391" w14:textId="77777777" w:rsidR="007A550A" w:rsidRPr="007A550A" w:rsidRDefault="007A550A" w:rsidP="00BC20FC">
      <w:pPr>
        <w:jc w:val="both"/>
      </w:pPr>
    </w:p>
    <w:p w14:paraId="2A3F6BAE" w14:textId="77777777" w:rsidR="00BC20FC" w:rsidRPr="007A550A" w:rsidRDefault="00BC20FC" w:rsidP="007A550A">
      <w:pPr>
        <w:pStyle w:val="AmpHeading1"/>
      </w:pPr>
      <w:r w:rsidRPr="007A550A">
        <w:lastRenderedPageBreak/>
        <w:t>Results</w:t>
      </w:r>
    </w:p>
    <w:p w14:paraId="5E12C6BB" w14:textId="77777777" w:rsidR="00BC20FC" w:rsidRPr="007A550A" w:rsidRDefault="00BC20FC" w:rsidP="007A550A">
      <w:pPr>
        <w:pStyle w:val="AmpHeading2"/>
      </w:pPr>
      <w:r w:rsidRPr="007A550A">
        <w:t xml:space="preserve">Analysis 1: Describing and Correlating </w:t>
      </w:r>
      <w:proofErr w:type="spellStart"/>
      <w:r w:rsidRPr="007A550A">
        <w:t>mCLASS</w:t>
      </w:r>
      <w:proofErr w:type="gramStart"/>
      <w:r w:rsidRPr="007A550A">
        <w:t>:Reading</w:t>
      </w:r>
      <w:proofErr w:type="spellEnd"/>
      <w:proofErr w:type="gramEnd"/>
      <w:r w:rsidRPr="007A550A">
        <w:t xml:space="preserve"> 3D and NC </w:t>
      </w:r>
      <w:proofErr w:type="spellStart"/>
      <w:r w:rsidRPr="007A550A">
        <w:t>EOG</w:t>
      </w:r>
      <w:proofErr w:type="spellEnd"/>
      <w:r w:rsidRPr="007A550A">
        <w:t xml:space="preserve"> Performance</w:t>
      </w:r>
    </w:p>
    <w:p w14:paraId="115EC994" w14:textId="77777777" w:rsidR="00BC20FC" w:rsidRDefault="00BC20FC" w:rsidP="00BC20FC">
      <w:pPr>
        <w:jc w:val="both"/>
        <w:rPr>
          <w:rFonts w:eastAsia="Times New Roman"/>
        </w:rPr>
      </w:pPr>
      <w:r w:rsidRPr="007A550A">
        <w:rPr>
          <w:rFonts w:eastAsia="Times New Roman"/>
        </w:rPr>
        <w:t xml:space="preserve">Table 5 summarizes descriptive statistics for </w:t>
      </w:r>
      <w:proofErr w:type="spellStart"/>
      <w:r w:rsidRPr="007A550A">
        <w:rPr>
          <w:rFonts w:eastAsia="Times New Roman"/>
        </w:rPr>
        <w:t>DIBELS</w:t>
      </w:r>
      <w:proofErr w:type="spellEnd"/>
      <w:r w:rsidRPr="007A550A">
        <w:rPr>
          <w:rFonts w:eastAsia="Times New Roman"/>
        </w:rPr>
        <w:t xml:space="preserve"> Next Composite Scores and </w:t>
      </w:r>
      <w:proofErr w:type="spellStart"/>
      <w:r w:rsidRPr="007A550A">
        <w:rPr>
          <w:rFonts w:eastAsia="Times New Roman"/>
        </w:rPr>
        <w:t>TRC</w:t>
      </w:r>
      <w:proofErr w:type="spellEnd"/>
      <w:r w:rsidRPr="007A550A">
        <w:rPr>
          <w:rFonts w:eastAsia="Times New Roman"/>
        </w:rPr>
        <w:t xml:space="preserve"> final instructional reading levels at 3EOY and NC </w:t>
      </w:r>
      <w:proofErr w:type="spellStart"/>
      <w:r w:rsidRPr="007A550A">
        <w:rPr>
          <w:rFonts w:eastAsia="Times New Roman"/>
        </w:rPr>
        <w:t>EOG</w:t>
      </w:r>
      <w:proofErr w:type="spellEnd"/>
      <w:r w:rsidRPr="007A550A">
        <w:rPr>
          <w:rFonts w:eastAsia="Times New Roman"/>
        </w:rPr>
        <w:t xml:space="preserve"> scaled scores. The </w:t>
      </w:r>
      <w:proofErr w:type="spellStart"/>
      <w:r w:rsidRPr="007A550A">
        <w:rPr>
          <w:rFonts w:eastAsia="Times New Roman"/>
        </w:rPr>
        <w:t>TRC</w:t>
      </w:r>
      <w:proofErr w:type="spellEnd"/>
      <w:r w:rsidRPr="007A550A">
        <w:rPr>
          <w:rFonts w:eastAsia="Times New Roman"/>
        </w:rPr>
        <w:t xml:space="preserve"> text levels were converted to numeric values to facilitate analysis (PC = 2, </w:t>
      </w:r>
      <w:proofErr w:type="spellStart"/>
      <w:r w:rsidRPr="007A550A">
        <w:rPr>
          <w:rFonts w:eastAsia="Times New Roman"/>
        </w:rPr>
        <w:t>RB</w:t>
      </w:r>
      <w:proofErr w:type="spellEnd"/>
      <w:r w:rsidRPr="007A550A">
        <w:rPr>
          <w:rFonts w:eastAsia="Times New Roman"/>
        </w:rPr>
        <w:t xml:space="preserve"> = 3, A = 4, B = 5, C = 6, D = 7, E = 8, F = 9, G = 10, H = 11, I = 12, J = 13, K = 14, L = 15, M = 16, N = 17, O = 18, P = 19, Q = 20, R = 21, S = 22, T = 23, U = 24, V = 25, W = 26.).</w:t>
      </w:r>
    </w:p>
    <w:p w14:paraId="174E7690" w14:textId="77777777" w:rsidR="007A550A" w:rsidRPr="007A550A" w:rsidRDefault="007A550A" w:rsidP="00BC20FC">
      <w:pPr>
        <w:jc w:val="both"/>
      </w:pPr>
    </w:p>
    <w:p w14:paraId="7C67FDD7" w14:textId="77777777" w:rsidR="00BC20FC" w:rsidRPr="007A550A" w:rsidRDefault="00BC20FC" w:rsidP="007A550A">
      <w:pPr>
        <w:jc w:val="both"/>
        <w:rPr>
          <w:rStyle w:val="Ampstrong"/>
        </w:rPr>
      </w:pPr>
      <w:r w:rsidRPr="007A550A">
        <w:rPr>
          <w:rStyle w:val="Ampstrong"/>
        </w:rPr>
        <w:t xml:space="preserve">Table 5: Descriptive Statistics for </w:t>
      </w:r>
      <w:proofErr w:type="spellStart"/>
      <w:r w:rsidRPr="007A550A">
        <w:rPr>
          <w:rStyle w:val="Ampstrong"/>
        </w:rPr>
        <w:t>DIBELS</w:t>
      </w:r>
      <w:proofErr w:type="spellEnd"/>
      <w:r w:rsidRPr="007A550A">
        <w:rPr>
          <w:rStyle w:val="Ampstrong"/>
        </w:rPr>
        <w:t xml:space="preserve"> Next Composite Score, </w:t>
      </w:r>
      <w:proofErr w:type="spellStart"/>
      <w:r w:rsidRPr="007A550A">
        <w:rPr>
          <w:rStyle w:val="Ampstrong"/>
        </w:rPr>
        <w:t>TRC</w:t>
      </w:r>
      <w:proofErr w:type="spellEnd"/>
      <w:r w:rsidRPr="007A550A">
        <w:rPr>
          <w:rStyle w:val="Ampstrong"/>
        </w:rPr>
        <w:t xml:space="preserve"> Level, NC </w:t>
      </w:r>
      <w:proofErr w:type="spellStart"/>
      <w:r w:rsidRPr="007A550A">
        <w:rPr>
          <w:rStyle w:val="Ampstrong"/>
        </w:rPr>
        <w:t>EOG</w:t>
      </w:r>
      <w:proofErr w:type="spellEnd"/>
      <w:r w:rsidRPr="007A550A">
        <w:rPr>
          <w:rStyle w:val="Ampstrong"/>
        </w:rPr>
        <w:t xml:space="preserve"> Reading Assessment Scale Score. </w:t>
      </w:r>
    </w:p>
    <w:tbl>
      <w:tblPr>
        <w:tblStyle w:val="Amplify1"/>
        <w:tblW w:w="8340" w:type="dxa"/>
        <w:tblLayout w:type="fixed"/>
        <w:tblLook w:val="04A0" w:firstRow="1" w:lastRow="0" w:firstColumn="1" w:lastColumn="0" w:noHBand="0" w:noVBand="1"/>
      </w:tblPr>
      <w:tblGrid>
        <w:gridCol w:w="1944"/>
        <w:gridCol w:w="1220"/>
        <w:gridCol w:w="1382"/>
        <w:gridCol w:w="1028"/>
        <w:gridCol w:w="1363"/>
        <w:gridCol w:w="1403"/>
      </w:tblGrid>
      <w:tr w:rsidR="00BC20FC" w:rsidRPr="007A550A" w14:paraId="50333C2D" w14:textId="77777777" w:rsidTr="007A5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14:paraId="3C822175" w14:textId="77777777" w:rsidR="00BC20FC" w:rsidRPr="007A550A" w:rsidRDefault="00BC20FC" w:rsidP="007A550A">
            <w:r w:rsidRPr="007A550A">
              <w:rPr>
                <w:rFonts w:eastAsia="Times New Roman"/>
              </w:rPr>
              <w:t>Measure</w:t>
            </w:r>
          </w:p>
        </w:tc>
        <w:tc>
          <w:tcPr>
            <w:tcW w:w="1220" w:type="dxa"/>
          </w:tcPr>
          <w:p w14:paraId="674A652F"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Mean</w:t>
            </w:r>
          </w:p>
        </w:tc>
        <w:tc>
          <w:tcPr>
            <w:tcW w:w="1382" w:type="dxa"/>
          </w:tcPr>
          <w:p w14:paraId="2C18BA8E"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SD</w:t>
            </w:r>
          </w:p>
        </w:tc>
        <w:tc>
          <w:tcPr>
            <w:tcW w:w="1028" w:type="dxa"/>
          </w:tcPr>
          <w:p w14:paraId="4BB9A470"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Median</w:t>
            </w:r>
          </w:p>
        </w:tc>
        <w:tc>
          <w:tcPr>
            <w:tcW w:w="1363" w:type="dxa"/>
          </w:tcPr>
          <w:p w14:paraId="2BE64823"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Minimum</w:t>
            </w:r>
          </w:p>
        </w:tc>
        <w:tc>
          <w:tcPr>
            <w:tcW w:w="1403" w:type="dxa"/>
          </w:tcPr>
          <w:p w14:paraId="3C6A2C53"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Maximum</w:t>
            </w:r>
          </w:p>
        </w:tc>
      </w:tr>
      <w:tr w:rsidR="00BC20FC" w:rsidRPr="007A550A" w14:paraId="04B8D052" w14:textId="77777777" w:rsidTr="007A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14:paraId="589863E3" w14:textId="77777777" w:rsidR="00BC20FC" w:rsidRPr="007A550A" w:rsidRDefault="00BC20FC" w:rsidP="007A550A">
            <w:proofErr w:type="spellStart"/>
            <w:r w:rsidRPr="007A550A">
              <w:rPr>
                <w:rFonts w:eastAsia="Times New Roman"/>
              </w:rPr>
              <w:t>DIBELS</w:t>
            </w:r>
            <w:proofErr w:type="spellEnd"/>
            <w:r w:rsidRPr="007A550A">
              <w:rPr>
                <w:rFonts w:eastAsia="Times New Roman"/>
              </w:rPr>
              <w:t xml:space="preserve"> Next</w:t>
            </w:r>
          </w:p>
        </w:tc>
        <w:tc>
          <w:tcPr>
            <w:tcW w:w="1220" w:type="dxa"/>
          </w:tcPr>
          <w:p w14:paraId="693CD7A0"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375.25</w:t>
            </w:r>
          </w:p>
        </w:tc>
        <w:tc>
          <w:tcPr>
            <w:tcW w:w="1382" w:type="dxa"/>
          </w:tcPr>
          <w:p w14:paraId="5E28FEFF"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119.43</w:t>
            </w:r>
          </w:p>
        </w:tc>
        <w:tc>
          <w:tcPr>
            <w:tcW w:w="1028" w:type="dxa"/>
          </w:tcPr>
          <w:p w14:paraId="65CB6FB9"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379</w:t>
            </w:r>
          </w:p>
        </w:tc>
        <w:tc>
          <w:tcPr>
            <w:tcW w:w="1363" w:type="dxa"/>
          </w:tcPr>
          <w:p w14:paraId="488A0C69"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w:t>
            </w:r>
          </w:p>
        </w:tc>
        <w:tc>
          <w:tcPr>
            <w:tcW w:w="1403" w:type="dxa"/>
          </w:tcPr>
          <w:p w14:paraId="730AE9D0"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815</w:t>
            </w:r>
          </w:p>
        </w:tc>
      </w:tr>
      <w:tr w:rsidR="00BC20FC" w:rsidRPr="007A550A" w14:paraId="35CF3632" w14:textId="77777777" w:rsidTr="007A5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14:paraId="411C81BA" w14:textId="77777777" w:rsidR="00BC20FC" w:rsidRPr="007A550A" w:rsidRDefault="00BC20FC" w:rsidP="007A550A">
            <w:proofErr w:type="spellStart"/>
            <w:r w:rsidRPr="007A550A">
              <w:rPr>
                <w:rFonts w:eastAsia="Times New Roman"/>
              </w:rPr>
              <w:t>TRC</w:t>
            </w:r>
            <w:proofErr w:type="spellEnd"/>
            <w:r w:rsidRPr="007A550A">
              <w:rPr>
                <w:rFonts w:eastAsia="Times New Roman"/>
              </w:rPr>
              <w:t>*</w:t>
            </w:r>
          </w:p>
        </w:tc>
        <w:tc>
          <w:tcPr>
            <w:tcW w:w="1220" w:type="dxa"/>
          </w:tcPr>
          <w:p w14:paraId="7DA98F4A"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19.10 (P)</w:t>
            </w:r>
          </w:p>
        </w:tc>
        <w:tc>
          <w:tcPr>
            <w:tcW w:w="1382" w:type="dxa"/>
          </w:tcPr>
          <w:p w14:paraId="6CEAF81A"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3.99</w:t>
            </w:r>
          </w:p>
        </w:tc>
        <w:tc>
          <w:tcPr>
            <w:tcW w:w="1028" w:type="dxa"/>
          </w:tcPr>
          <w:p w14:paraId="0D3CDEC8"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20 (Q)</w:t>
            </w:r>
          </w:p>
        </w:tc>
        <w:tc>
          <w:tcPr>
            <w:tcW w:w="1363" w:type="dxa"/>
          </w:tcPr>
          <w:p w14:paraId="733B5055"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2 (PC)</w:t>
            </w:r>
          </w:p>
        </w:tc>
        <w:tc>
          <w:tcPr>
            <w:tcW w:w="1403" w:type="dxa"/>
          </w:tcPr>
          <w:p w14:paraId="4585B721"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24 (U)</w:t>
            </w:r>
          </w:p>
        </w:tc>
      </w:tr>
      <w:tr w:rsidR="00BC20FC" w:rsidRPr="007A550A" w14:paraId="013473DF" w14:textId="77777777" w:rsidTr="007A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14:paraId="695EE165" w14:textId="77777777" w:rsidR="00BC20FC" w:rsidRPr="007A550A" w:rsidRDefault="00BC20FC" w:rsidP="007A550A">
            <w:r w:rsidRPr="007A550A">
              <w:rPr>
                <w:rFonts w:eastAsia="Times New Roman"/>
              </w:rPr>
              <w:t xml:space="preserve">NC </w:t>
            </w:r>
            <w:proofErr w:type="spellStart"/>
            <w:r w:rsidRPr="007A550A">
              <w:rPr>
                <w:rFonts w:eastAsia="Times New Roman"/>
              </w:rPr>
              <w:t>EOG</w:t>
            </w:r>
            <w:proofErr w:type="spellEnd"/>
          </w:p>
        </w:tc>
        <w:tc>
          <w:tcPr>
            <w:tcW w:w="1220" w:type="dxa"/>
          </w:tcPr>
          <w:p w14:paraId="77F9D999"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439.03</w:t>
            </w:r>
          </w:p>
        </w:tc>
        <w:tc>
          <w:tcPr>
            <w:tcW w:w="1382" w:type="dxa"/>
          </w:tcPr>
          <w:p w14:paraId="471DB0BA"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10.15</w:t>
            </w:r>
          </w:p>
        </w:tc>
        <w:tc>
          <w:tcPr>
            <w:tcW w:w="1028" w:type="dxa"/>
          </w:tcPr>
          <w:p w14:paraId="5911A9DC"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440</w:t>
            </w:r>
          </w:p>
        </w:tc>
        <w:tc>
          <w:tcPr>
            <w:tcW w:w="1363" w:type="dxa"/>
          </w:tcPr>
          <w:p w14:paraId="15AE320B"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406</w:t>
            </w:r>
          </w:p>
        </w:tc>
        <w:tc>
          <w:tcPr>
            <w:tcW w:w="1403" w:type="dxa"/>
          </w:tcPr>
          <w:p w14:paraId="56C290A8"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462</w:t>
            </w:r>
          </w:p>
        </w:tc>
      </w:tr>
    </w:tbl>
    <w:p w14:paraId="544DE8A2" w14:textId="77777777" w:rsidR="00BC20FC" w:rsidRPr="007A550A" w:rsidRDefault="00BC20FC" w:rsidP="00BC20FC">
      <w:pPr>
        <w:jc w:val="both"/>
      </w:pPr>
      <w:r w:rsidRPr="007A550A">
        <w:rPr>
          <w:rFonts w:eastAsia="Times New Roman"/>
          <w:i/>
          <w:sz w:val="16"/>
        </w:rPr>
        <w:t>* Numeric equivalents presented with alphabetic text levels in parentheses.</w:t>
      </w:r>
    </w:p>
    <w:p w14:paraId="71F30B30" w14:textId="77777777" w:rsidR="007A550A" w:rsidRDefault="007A550A" w:rsidP="00BC20FC">
      <w:pPr>
        <w:jc w:val="both"/>
        <w:rPr>
          <w:rFonts w:eastAsia="Times New Roman"/>
        </w:rPr>
      </w:pPr>
    </w:p>
    <w:p w14:paraId="4BE278A7" w14:textId="77777777" w:rsidR="00BC20FC" w:rsidRDefault="00BC20FC" w:rsidP="00BC20FC">
      <w:pPr>
        <w:jc w:val="both"/>
        <w:rPr>
          <w:rFonts w:eastAsia="Times New Roman"/>
        </w:rPr>
      </w:pPr>
      <w:r w:rsidRPr="007A550A">
        <w:rPr>
          <w:rFonts w:eastAsia="Times New Roman"/>
        </w:rPr>
        <w:t xml:space="preserve">Table 6 presents correlations among </w:t>
      </w:r>
      <w:proofErr w:type="spellStart"/>
      <w:r w:rsidRPr="007A550A">
        <w:rPr>
          <w:rFonts w:eastAsia="Times New Roman"/>
        </w:rPr>
        <w:t>DIBELS</w:t>
      </w:r>
      <w:proofErr w:type="spellEnd"/>
      <w:r w:rsidRPr="007A550A">
        <w:rPr>
          <w:rFonts w:eastAsia="Times New Roman"/>
        </w:rPr>
        <w:t xml:space="preserve"> Next Composite Score, </w:t>
      </w:r>
      <w:proofErr w:type="spellStart"/>
      <w:r w:rsidRPr="007A550A">
        <w:rPr>
          <w:rFonts w:eastAsia="Times New Roman"/>
        </w:rPr>
        <w:t>TRC</w:t>
      </w:r>
      <w:proofErr w:type="spellEnd"/>
      <w:r w:rsidRPr="007A550A">
        <w:rPr>
          <w:rFonts w:eastAsia="Times New Roman"/>
        </w:rPr>
        <w:t xml:space="preserve">, and NC </w:t>
      </w:r>
      <w:proofErr w:type="spellStart"/>
      <w:r w:rsidRPr="007A550A">
        <w:rPr>
          <w:rFonts w:eastAsia="Times New Roman"/>
        </w:rPr>
        <w:t>EOG</w:t>
      </w:r>
      <w:proofErr w:type="spellEnd"/>
      <w:r w:rsidRPr="007A550A">
        <w:rPr>
          <w:rFonts w:eastAsia="Times New Roman"/>
        </w:rPr>
        <w:t xml:space="preserve">. The correlations with NC </w:t>
      </w:r>
      <w:proofErr w:type="spellStart"/>
      <w:r w:rsidRPr="007A550A">
        <w:rPr>
          <w:rFonts w:eastAsia="Times New Roman"/>
        </w:rPr>
        <w:t>EOG</w:t>
      </w:r>
      <w:proofErr w:type="spellEnd"/>
      <w:r w:rsidRPr="007A550A">
        <w:rPr>
          <w:rFonts w:eastAsia="Times New Roman"/>
        </w:rPr>
        <w:t xml:space="preserve"> were strong for both </w:t>
      </w:r>
      <w:proofErr w:type="spellStart"/>
      <w:r w:rsidRPr="007A550A">
        <w:rPr>
          <w:rFonts w:eastAsia="Times New Roman"/>
        </w:rPr>
        <w:t>TRC</w:t>
      </w:r>
      <w:proofErr w:type="spellEnd"/>
      <w:r w:rsidRPr="007A550A">
        <w:rPr>
          <w:rFonts w:eastAsia="Times New Roman"/>
        </w:rPr>
        <w:t xml:space="preserve"> final instructional reading level (r = 0.71, p &lt; 0.05) and </w:t>
      </w:r>
      <w:proofErr w:type="spellStart"/>
      <w:r w:rsidRPr="007A550A">
        <w:rPr>
          <w:rFonts w:eastAsia="Times New Roman"/>
        </w:rPr>
        <w:t>DIBELS</w:t>
      </w:r>
      <w:proofErr w:type="spellEnd"/>
      <w:r w:rsidRPr="007A550A">
        <w:rPr>
          <w:rFonts w:eastAsia="Times New Roman"/>
        </w:rPr>
        <w:t xml:space="preserve"> Composite Score (r = 0.74, p &lt; 0.05).</w:t>
      </w:r>
    </w:p>
    <w:p w14:paraId="4541374B" w14:textId="77777777" w:rsidR="007A550A" w:rsidRPr="007A550A" w:rsidRDefault="007A550A" w:rsidP="00BC20FC">
      <w:pPr>
        <w:jc w:val="both"/>
      </w:pPr>
    </w:p>
    <w:p w14:paraId="4A3B6FE4" w14:textId="77777777" w:rsidR="00BC20FC" w:rsidRPr="007A550A" w:rsidRDefault="00BC20FC" w:rsidP="00BC20FC">
      <w:pPr>
        <w:rPr>
          <w:rStyle w:val="Ampstrong"/>
        </w:rPr>
      </w:pPr>
      <w:r w:rsidRPr="007A550A">
        <w:rPr>
          <w:rStyle w:val="Ampstrong"/>
        </w:rPr>
        <w:t xml:space="preserve">Table 6: Correlations between </w:t>
      </w:r>
      <w:proofErr w:type="spellStart"/>
      <w:r w:rsidRPr="007A550A">
        <w:rPr>
          <w:rStyle w:val="Ampstrong"/>
        </w:rPr>
        <w:t>DIBELS</w:t>
      </w:r>
      <w:proofErr w:type="spellEnd"/>
      <w:r w:rsidRPr="007A550A">
        <w:rPr>
          <w:rStyle w:val="Ampstrong"/>
        </w:rPr>
        <w:t xml:space="preserve"> Next Composite Score, </w:t>
      </w:r>
      <w:proofErr w:type="spellStart"/>
      <w:r w:rsidRPr="007A550A">
        <w:rPr>
          <w:rStyle w:val="Ampstrong"/>
        </w:rPr>
        <w:t>TRC</w:t>
      </w:r>
      <w:proofErr w:type="spellEnd"/>
      <w:r w:rsidRPr="007A550A">
        <w:rPr>
          <w:rStyle w:val="Ampstrong"/>
        </w:rPr>
        <w:t xml:space="preserve"> Level, and NC </w:t>
      </w:r>
      <w:proofErr w:type="spellStart"/>
      <w:r w:rsidRPr="007A550A">
        <w:rPr>
          <w:rStyle w:val="Ampstrong"/>
        </w:rPr>
        <w:t>EOG</w:t>
      </w:r>
      <w:proofErr w:type="spellEnd"/>
      <w:r w:rsidRPr="007A550A">
        <w:rPr>
          <w:rStyle w:val="Ampstrong"/>
        </w:rPr>
        <w:t xml:space="preserve"> Reading Assessment Scale Score. </w:t>
      </w:r>
    </w:p>
    <w:tbl>
      <w:tblPr>
        <w:tblStyle w:val="Amplify1"/>
        <w:tblW w:w="5604" w:type="dxa"/>
        <w:tblLayout w:type="fixed"/>
        <w:tblLook w:val="04A0" w:firstRow="1" w:lastRow="0" w:firstColumn="1" w:lastColumn="0" w:noHBand="0" w:noVBand="1"/>
      </w:tblPr>
      <w:tblGrid>
        <w:gridCol w:w="2140"/>
        <w:gridCol w:w="1944"/>
        <w:gridCol w:w="1520"/>
      </w:tblGrid>
      <w:tr w:rsidR="00BC20FC" w:rsidRPr="007A550A" w14:paraId="2F5D3F79" w14:textId="77777777" w:rsidTr="007A550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Pr>
          <w:p w14:paraId="654053C5" w14:textId="77777777" w:rsidR="00BC20FC" w:rsidRPr="007A550A" w:rsidRDefault="00BC20FC" w:rsidP="007A550A">
            <w:r w:rsidRPr="007A550A">
              <w:rPr>
                <w:rFonts w:eastAsia="Times New Roman"/>
              </w:rPr>
              <w:t>Measure</w:t>
            </w:r>
          </w:p>
        </w:tc>
        <w:tc>
          <w:tcPr>
            <w:tcW w:w="1944" w:type="dxa"/>
          </w:tcPr>
          <w:p w14:paraId="6FDA9384"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proofErr w:type="spellStart"/>
            <w:r w:rsidRPr="007A550A">
              <w:rPr>
                <w:rFonts w:eastAsia="Times New Roman"/>
              </w:rPr>
              <w:t>DIBELS</w:t>
            </w:r>
            <w:proofErr w:type="spellEnd"/>
            <w:r w:rsidRPr="007A550A">
              <w:rPr>
                <w:rFonts w:eastAsia="Times New Roman"/>
              </w:rPr>
              <w:t xml:space="preserve"> NEXT</w:t>
            </w:r>
          </w:p>
        </w:tc>
        <w:tc>
          <w:tcPr>
            <w:tcW w:w="1520" w:type="dxa"/>
          </w:tcPr>
          <w:p w14:paraId="2F5A1ED3"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proofErr w:type="spellStart"/>
            <w:r w:rsidRPr="007A550A">
              <w:rPr>
                <w:rFonts w:eastAsia="Times New Roman"/>
              </w:rPr>
              <w:t>TRC</w:t>
            </w:r>
            <w:proofErr w:type="spellEnd"/>
            <w:r w:rsidRPr="007A550A">
              <w:rPr>
                <w:rFonts w:eastAsia="Times New Roman"/>
              </w:rPr>
              <w:t xml:space="preserve"> </w:t>
            </w:r>
          </w:p>
        </w:tc>
      </w:tr>
      <w:tr w:rsidR="00BC20FC" w:rsidRPr="007A550A" w14:paraId="0336DACE"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Pr>
          <w:p w14:paraId="2758CEFD" w14:textId="77777777" w:rsidR="00BC20FC" w:rsidRPr="007A550A" w:rsidRDefault="00BC20FC" w:rsidP="007A550A">
            <w:proofErr w:type="spellStart"/>
            <w:r w:rsidRPr="007A550A">
              <w:rPr>
                <w:rFonts w:eastAsia="Times New Roman"/>
              </w:rPr>
              <w:t>DIBELS</w:t>
            </w:r>
            <w:proofErr w:type="spellEnd"/>
            <w:r w:rsidRPr="007A550A">
              <w:rPr>
                <w:rFonts w:eastAsia="Times New Roman"/>
              </w:rPr>
              <w:t xml:space="preserve"> Next</w:t>
            </w:r>
          </w:p>
        </w:tc>
        <w:tc>
          <w:tcPr>
            <w:tcW w:w="1944" w:type="dxa"/>
          </w:tcPr>
          <w:p w14:paraId="15098512"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b/>
              </w:rPr>
              <w:t>—</w:t>
            </w:r>
          </w:p>
        </w:tc>
        <w:tc>
          <w:tcPr>
            <w:tcW w:w="1520" w:type="dxa"/>
          </w:tcPr>
          <w:p w14:paraId="2942D01E"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0.72*</w:t>
            </w:r>
          </w:p>
        </w:tc>
      </w:tr>
      <w:tr w:rsidR="00BC20FC" w:rsidRPr="007A550A" w14:paraId="388259AA"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Pr>
          <w:p w14:paraId="6A74C462" w14:textId="77777777" w:rsidR="00BC20FC" w:rsidRPr="007A550A" w:rsidRDefault="00BC20FC" w:rsidP="007A550A">
            <w:proofErr w:type="spellStart"/>
            <w:r w:rsidRPr="007A550A">
              <w:rPr>
                <w:rFonts w:eastAsia="Times New Roman"/>
              </w:rPr>
              <w:t>TRC</w:t>
            </w:r>
            <w:proofErr w:type="spellEnd"/>
          </w:p>
        </w:tc>
        <w:tc>
          <w:tcPr>
            <w:tcW w:w="1944" w:type="dxa"/>
          </w:tcPr>
          <w:p w14:paraId="1C9EE29C"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0.72*</w:t>
            </w:r>
          </w:p>
        </w:tc>
        <w:tc>
          <w:tcPr>
            <w:tcW w:w="1520" w:type="dxa"/>
          </w:tcPr>
          <w:p w14:paraId="16684095"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w:t>
            </w:r>
          </w:p>
        </w:tc>
      </w:tr>
      <w:tr w:rsidR="00BC20FC" w:rsidRPr="007A550A" w14:paraId="33CAE12B"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dxa"/>
          </w:tcPr>
          <w:p w14:paraId="7BB697CF" w14:textId="77777777" w:rsidR="00BC20FC" w:rsidRPr="007A550A" w:rsidRDefault="00BC20FC" w:rsidP="007A550A">
            <w:r w:rsidRPr="007A550A">
              <w:rPr>
                <w:rFonts w:eastAsia="Times New Roman"/>
              </w:rPr>
              <w:t xml:space="preserve">NC </w:t>
            </w:r>
            <w:proofErr w:type="spellStart"/>
            <w:r w:rsidRPr="007A550A">
              <w:rPr>
                <w:rFonts w:eastAsia="Times New Roman"/>
              </w:rPr>
              <w:t>EOG</w:t>
            </w:r>
            <w:proofErr w:type="spellEnd"/>
          </w:p>
        </w:tc>
        <w:tc>
          <w:tcPr>
            <w:tcW w:w="1944" w:type="dxa"/>
          </w:tcPr>
          <w:p w14:paraId="26EAE43A"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0.74*</w:t>
            </w:r>
          </w:p>
        </w:tc>
        <w:tc>
          <w:tcPr>
            <w:tcW w:w="1520" w:type="dxa"/>
          </w:tcPr>
          <w:p w14:paraId="1C423A7F"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0.71*</w:t>
            </w:r>
          </w:p>
        </w:tc>
      </w:tr>
    </w:tbl>
    <w:p w14:paraId="092D0FF5" w14:textId="77777777" w:rsidR="00BC20FC" w:rsidRPr="007A550A" w:rsidRDefault="00BC20FC" w:rsidP="00BC20FC">
      <w:r w:rsidRPr="007A550A">
        <w:rPr>
          <w:rFonts w:eastAsia="Times New Roman"/>
          <w:i/>
          <w:sz w:val="16"/>
        </w:rPr>
        <w:t xml:space="preserve">* </w:t>
      </w:r>
      <w:proofErr w:type="gramStart"/>
      <w:r w:rsidRPr="007A550A">
        <w:rPr>
          <w:rFonts w:eastAsia="Times New Roman"/>
          <w:i/>
          <w:sz w:val="16"/>
        </w:rPr>
        <w:t>p</w:t>
      </w:r>
      <w:proofErr w:type="gramEnd"/>
      <w:r w:rsidRPr="007A550A">
        <w:rPr>
          <w:rFonts w:eastAsia="Times New Roman"/>
          <w:i/>
          <w:sz w:val="16"/>
        </w:rPr>
        <w:t xml:space="preserve"> &lt; 0.05.</w:t>
      </w:r>
    </w:p>
    <w:p w14:paraId="7A421352" w14:textId="77777777" w:rsidR="007A550A" w:rsidRDefault="007A550A" w:rsidP="00BC20FC">
      <w:pPr>
        <w:jc w:val="both"/>
        <w:rPr>
          <w:rFonts w:eastAsia="Times New Roman"/>
        </w:rPr>
      </w:pPr>
    </w:p>
    <w:p w14:paraId="20C9DB9C" w14:textId="77777777" w:rsidR="00BC20FC" w:rsidRPr="007A550A" w:rsidRDefault="00BC20FC" w:rsidP="00BC20FC">
      <w:pPr>
        <w:jc w:val="both"/>
      </w:pPr>
      <w:r w:rsidRPr="007A550A">
        <w:rPr>
          <w:rFonts w:eastAsia="Times New Roman"/>
        </w:rPr>
        <w:t xml:space="preserve">Table 7 presents the frequency with which students in each </w:t>
      </w:r>
      <w:proofErr w:type="spellStart"/>
      <w:r w:rsidRPr="007A550A">
        <w:rPr>
          <w:rFonts w:eastAsia="Times New Roman"/>
        </w:rPr>
        <w:t>DIBELS</w:t>
      </w:r>
      <w:proofErr w:type="spellEnd"/>
      <w:r w:rsidRPr="007A550A">
        <w:rPr>
          <w:rFonts w:eastAsia="Times New Roman"/>
        </w:rPr>
        <w:t xml:space="preserve"> Next benchmark status category (</w:t>
      </w:r>
      <w:r w:rsidRPr="007A550A">
        <w:rPr>
          <w:rFonts w:eastAsia="Times New Roman"/>
          <w:i/>
        </w:rPr>
        <w:t xml:space="preserve">Well </w:t>
      </w:r>
      <w:proofErr w:type="gramStart"/>
      <w:r w:rsidRPr="007A550A">
        <w:rPr>
          <w:rFonts w:eastAsia="Times New Roman"/>
          <w:i/>
        </w:rPr>
        <w:t>Below</w:t>
      </w:r>
      <w:proofErr w:type="gramEnd"/>
      <w:r w:rsidRPr="007A550A">
        <w:rPr>
          <w:rFonts w:eastAsia="Times New Roman"/>
          <w:i/>
        </w:rPr>
        <w:t xml:space="preserve"> Benchmark</w:t>
      </w:r>
      <w:r w:rsidRPr="007A550A">
        <w:rPr>
          <w:rFonts w:eastAsia="Times New Roman"/>
        </w:rPr>
        <w:t>,</w:t>
      </w:r>
      <w:r w:rsidRPr="007A550A">
        <w:rPr>
          <w:rFonts w:eastAsia="Times New Roman"/>
          <w:i/>
        </w:rPr>
        <w:t xml:space="preserve"> Below Benchmark</w:t>
      </w:r>
      <w:r w:rsidRPr="007A550A">
        <w:rPr>
          <w:rFonts w:eastAsia="Times New Roman"/>
        </w:rPr>
        <w:t>,</w:t>
      </w:r>
      <w:r w:rsidRPr="007A550A">
        <w:rPr>
          <w:rFonts w:eastAsia="Times New Roman"/>
          <w:i/>
        </w:rPr>
        <w:t xml:space="preserve"> </w:t>
      </w:r>
      <w:r w:rsidRPr="007A550A">
        <w:rPr>
          <w:rFonts w:eastAsia="Times New Roman"/>
        </w:rPr>
        <w:t>and</w:t>
      </w:r>
      <w:r w:rsidRPr="007A550A">
        <w:rPr>
          <w:rFonts w:eastAsia="Times New Roman"/>
          <w:i/>
        </w:rPr>
        <w:t xml:space="preserve"> Benchmark</w:t>
      </w:r>
      <w:r w:rsidRPr="007A550A">
        <w:rPr>
          <w:rFonts w:eastAsia="Times New Roman"/>
        </w:rPr>
        <w:t xml:space="preserve">) and </w:t>
      </w:r>
      <w:proofErr w:type="spellStart"/>
      <w:r w:rsidRPr="007A550A">
        <w:rPr>
          <w:rFonts w:eastAsia="Times New Roman"/>
        </w:rPr>
        <w:t>TRC</w:t>
      </w:r>
      <w:proofErr w:type="spellEnd"/>
      <w:r w:rsidRPr="007A550A">
        <w:rPr>
          <w:rFonts w:eastAsia="Times New Roman"/>
        </w:rPr>
        <w:t xml:space="preserve"> performance level category (</w:t>
      </w:r>
      <w:r w:rsidRPr="007A550A">
        <w:rPr>
          <w:rFonts w:eastAsia="Times New Roman"/>
          <w:i/>
        </w:rPr>
        <w:t>Far Below, Below, Proficient</w:t>
      </w:r>
      <w:r w:rsidRPr="007A550A">
        <w:rPr>
          <w:rFonts w:eastAsia="Times New Roman"/>
        </w:rPr>
        <w:t xml:space="preserve">, and </w:t>
      </w:r>
      <w:r w:rsidRPr="007A550A">
        <w:rPr>
          <w:rFonts w:eastAsia="Times New Roman"/>
          <w:i/>
        </w:rPr>
        <w:t>Above</w:t>
      </w:r>
      <w:r w:rsidRPr="007A550A">
        <w:rPr>
          <w:rFonts w:eastAsia="Times New Roman"/>
        </w:rPr>
        <w:t xml:space="preserve">) achieved scores within each performance level on NC </w:t>
      </w:r>
      <w:proofErr w:type="spellStart"/>
      <w:r w:rsidRPr="007A550A">
        <w:rPr>
          <w:rFonts w:eastAsia="Times New Roman"/>
        </w:rPr>
        <w:t>EOG</w:t>
      </w:r>
      <w:proofErr w:type="spellEnd"/>
      <w:r w:rsidRPr="007A550A">
        <w:rPr>
          <w:rFonts w:eastAsia="Times New Roman"/>
        </w:rPr>
        <w:t xml:space="preserve">. Additionally, percentages of students in each NC </w:t>
      </w:r>
      <w:proofErr w:type="spellStart"/>
      <w:r w:rsidRPr="007A550A">
        <w:rPr>
          <w:rFonts w:eastAsia="Times New Roman"/>
        </w:rPr>
        <w:t>EOG</w:t>
      </w:r>
      <w:proofErr w:type="spellEnd"/>
      <w:r w:rsidRPr="007A550A">
        <w:rPr>
          <w:rFonts w:eastAsia="Times New Roman"/>
        </w:rPr>
        <w:t xml:space="preserve"> performance level for each combination of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performance level are presented. </w:t>
      </w:r>
    </w:p>
    <w:p w14:paraId="53EC25D3" w14:textId="77777777" w:rsidR="007A550A" w:rsidRDefault="007A550A" w:rsidP="00BC20FC">
      <w:pPr>
        <w:jc w:val="both"/>
        <w:rPr>
          <w:rFonts w:eastAsia="Times New Roman"/>
        </w:rPr>
      </w:pPr>
    </w:p>
    <w:p w14:paraId="7AFAAC96" w14:textId="77777777" w:rsidR="00BC20FC" w:rsidRPr="007A550A" w:rsidRDefault="00BC20FC" w:rsidP="00BC20FC">
      <w:pPr>
        <w:jc w:val="both"/>
      </w:pPr>
      <w:r w:rsidRPr="007A550A">
        <w:rPr>
          <w:rFonts w:eastAsia="Times New Roman"/>
        </w:rPr>
        <w:t xml:space="preserve">Figure 1 presents these results graphically. Each of the vertical bars displays the percentage of students at each NC </w:t>
      </w:r>
      <w:proofErr w:type="spellStart"/>
      <w:r w:rsidRPr="007A550A">
        <w:rPr>
          <w:rFonts w:eastAsia="Times New Roman"/>
        </w:rPr>
        <w:t>EOG</w:t>
      </w:r>
      <w:proofErr w:type="spellEnd"/>
      <w:r w:rsidRPr="007A550A">
        <w:rPr>
          <w:rFonts w:eastAsia="Times New Roman"/>
        </w:rPr>
        <w:t xml:space="preserve"> performance level for the combinations of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performance levels. Above the bars, each window in the graphic corresponds to </w:t>
      </w:r>
      <w:proofErr w:type="spellStart"/>
      <w:r w:rsidRPr="007A550A">
        <w:rPr>
          <w:rFonts w:eastAsia="Times New Roman"/>
        </w:rPr>
        <w:t>DIBELS</w:t>
      </w:r>
      <w:proofErr w:type="spellEnd"/>
      <w:r w:rsidRPr="007A550A">
        <w:rPr>
          <w:rFonts w:eastAsia="Times New Roman"/>
        </w:rPr>
        <w:t xml:space="preserve"> Next performance levels while the values below the horizontal axis indicate the </w:t>
      </w:r>
      <w:proofErr w:type="spellStart"/>
      <w:r w:rsidRPr="007A550A">
        <w:rPr>
          <w:rFonts w:eastAsia="Times New Roman"/>
        </w:rPr>
        <w:t>TRC</w:t>
      </w:r>
      <w:proofErr w:type="spellEnd"/>
      <w:r w:rsidRPr="007A550A">
        <w:rPr>
          <w:rFonts w:eastAsia="Times New Roman"/>
        </w:rPr>
        <w:t xml:space="preserve"> performance levels.</w:t>
      </w:r>
    </w:p>
    <w:p w14:paraId="25740537" w14:textId="77777777" w:rsidR="007A550A" w:rsidRDefault="007A550A" w:rsidP="00BC20FC">
      <w:pPr>
        <w:jc w:val="both"/>
        <w:rPr>
          <w:rFonts w:eastAsia="Times New Roman"/>
        </w:rPr>
      </w:pPr>
    </w:p>
    <w:p w14:paraId="7DBBEA2E" w14:textId="77777777" w:rsidR="00BC20FC" w:rsidRPr="007A550A" w:rsidRDefault="00BC20FC" w:rsidP="00BC20FC">
      <w:pPr>
        <w:jc w:val="both"/>
      </w:pPr>
      <w:r w:rsidRPr="007A550A">
        <w:rPr>
          <w:rFonts w:eastAsia="Times New Roman"/>
        </w:rPr>
        <w:t xml:space="preserve">Generally, as student performance increases on both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so too does performance on NC </w:t>
      </w:r>
      <w:proofErr w:type="spellStart"/>
      <w:r w:rsidRPr="007A550A">
        <w:rPr>
          <w:rFonts w:eastAsia="Times New Roman"/>
        </w:rPr>
        <w:t>EOG</w:t>
      </w:r>
      <w:proofErr w:type="spellEnd"/>
      <w:r w:rsidRPr="007A550A">
        <w:rPr>
          <w:rFonts w:eastAsia="Times New Roman"/>
        </w:rPr>
        <w:t xml:space="preserve">. Of note, those students who performed highest on both </w:t>
      </w:r>
      <w:proofErr w:type="spellStart"/>
      <w:r w:rsidRPr="007A550A">
        <w:rPr>
          <w:rFonts w:eastAsia="Times New Roman"/>
        </w:rPr>
        <w:t>DIBELS</w:t>
      </w:r>
      <w:proofErr w:type="spellEnd"/>
      <w:r w:rsidRPr="007A550A">
        <w:rPr>
          <w:rFonts w:eastAsia="Times New Roman"/>
        </w:rPr>
        <w:t xml:space="preserve"> </w:t>
      </w:r>
      <w:proofErr w:type="gramStart"/>
      <w:r w:rsidRPr="007A550A">
        <w:rPr>
          <w:rFonts w:eastAsia="Times New Roman"/>
        </w:rPr>
        <w:t>Next</w:t>
      </w:r>
      <w:proofErr w:type="gramEnd"/>
      <w:r w:rsidRPr="007A550A">
        <w:rPr>
          <w:rFonts w:eastAsia="Times New Roman"/>
        </w:rPr>
        <w:t xml:space="preserve"> and </w:t>
      </w:r>
      <w:proofErr w:type="spellStart"/>
      <w:r w:rsidRPr="007A550A">
        <w:rPr>
          <w:rFonts w:eastAsia="Times New Roman"/>
        </w:rPr>
        <w:t>TRC</w:t>
      </w:r>
      <w:proofErr w:type="spellEnd"/>
      <w:r w:rsidRPr="007A550A">
        <w:rPr>
          <w:rFonts w:eastAsia="Times New Roman"/>
        </w:rPr>
        <w:t xml:space="preserve"> demonstrated the highest rate of achieving Level IV on the NC </w:t>
      </w:r>
      <w:proofErr w:type="spellStart"/>
      <w:r w:rsidRPr="007A550A">
        <w:rPr>
          <w:rFonts w:eastAsia="Times New Roman"/>
        </w:rPr>
        <w:t>EOG</w:t>
      </w:r>
      <w:proofErr w:type="spellEnd"/>
      <w:r w:rsidRPr="007A550A">
        <w:rPr>
          <w:rFonts w:eastAsia="Times New Roman"/>
        </w:rPr>
        <w:t xml:space="preserve"> (22%). All other performance on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yielded much lower rates of Level IV outcomes on NC </w:t>
      </w:r>
      <w:proofErr w:type="spellStart"/>
      <w:r w:rsidRPr="007A550A">
        <w:rPr>
          <w:rFonts w:eastAsia="Times New Roman"/>
        </w:rPr>
        <w:t>EOG</w:t>
      </w:r>
      <w:proofErr w:type="spellEnd"/>
      <w:r w:rsidRPr="007A550A">
        <w:rPr>
          <w:rFonts w:eastAsia="Times New Roman"/>
        </w:rPr>
        <w:t xml:space="preserve"> (0–5%) </w:t>
      </w:r>
    </w:p>
    <w:p w14:paraId="6EF8E898" w14:textId="77777777" w:rsidR="007A550A" w:rsidRDefault="007A550A" w:rsidP="00BC20FC">
      <w:pPr>
        <w:jc w:val="both"/>
        <w:rPr>
          <w:rFonts w:eastAsia="Times New Roman"/>
        </w:rPr>
      </w:pPr>
    </w:p>
    <w:p w14:paraId="2D13D1EF" w14:textId="77777777" w:rsidR="00BC20FC" w:rsidRDefault="00BC20FC" w:rsidP="00BC20FC">
      <w:pPr>
        <w:jc w:val="both"/>
        <w:rPr>
          <w:rFonts w:eastAsia="Times New Roman"/>
        </w:rPr>
      </w:pPr>
      <w:r w:rsidRPr="007A550A">
        <w:rPr>
          <w:rFonts w:eastAsia="Times New Roman"/>
        </w:rPr>
        <w:lastRenderedPageBreak/>
        <w:t xml:space="preserve">A chi-squared test of independence indicates that the frequency distribution of performance levels on the NC </w:t>
      </w:r>
      <w:proofErr w:type="spellStart"/>
      <w:r w:rsidRPr="007A550A">
        <w:rPr>
          <w:rFonts w:eastAsia="Times New Roman"/>
        </w:rPr>
        <w:t>EOG</w:t>
      </w:r>
      <w:proofErr w:type="spellEnd"/>
      <w:r w:rsidRPr="007A550A">
        <w:rPr>
          <w:rFonts w:eastAsia="Times New Roman"/>
        </w:rPr>
        <w:t xml:space="preserve"> significantly relates to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performance levels (</w:t>
      </w:r>
      <w:r w:rsidRPr="007A550A">
        <w:rPr>
          <w:rFonts w:eastAsia="Times New Roman"/>
          <w:i/>
        </w:rPr>
        <w:t>χ</w:t>
      </w:r>
      <w:r w:rsidRPr="007A550A">
        <w:rPr>
          <w:rFonts w:eastAsia="Times New Roman"/>
          <w:i/>
          <w:vertAlign w:val="superscript"/>
        </w:rPr>
        <w:t>2</w:t>
      </w:r>
      <w:r w:rsidRPr="007A550A">
        <w:rPr>
          <w:rFonts w:eastAsia="Times New Roman"/>
        </w:rPr>
        <w:t xml:space="preserve"> = 89,485, </w:t>
      </w:r>
      <w:proofErr w:type="spellStart"/>
      <w:r w:rsidRPr="007A550A">
        <w:rPr>
          <w:rFonts w:eastAsia="Times New Roman"/>
        </w:rPr>
        <w:t>df</w:t>
      </w:r>
      <w:proofErr w:type="spellEnd"/>
      <w:r w:rsidRPr="007A550A">
        <w:rPr>
          <w:rFonts w:eastAsia="Times New Roman"/>
        </w:rPr>
        <w:t xml:space="preserve"> = 39, p &lt; 0.05).</w:t>
      </w:r>
    </w:p>
    <w:p w14:paraId="5DFFF259" w14:textId="77777777" w:rsidR="007A550A" w:rsidRPr="007A550A" w:rsidRDefault="007A550A" w:rsidP="00BC20FC">
      <w:pPr>
        <w:jc w:val="both"/>
      </w:pPr>
    </w:p>
    <w:p w14:paraId="6C6994F7" w14:textId="77777777" w:rsidR="00BC20FC" w:rsidRPr="007A550A" w:rsidRDefault="00BC20FC" w:rsidP="007A550A">
      <w:pPr>
        <w:rPr>
          <w:rStyle w:val="Ampstrong"/>
        </w:rPr>
      </w:pPr>
      <w:r w:rsidRPr="007A550A">
        <w:rPr>
          <w:rStyle w:val="Ampstrong"/>
        </w:rPr>
        <w:t xml:space="preserve">Table 7: Distribution of NC </w:t>
      </w:r>
      <w:proofErr w:type="spellStart"/>
      <w:r w:rsidRPr="007A550A">
        <w:rPr>
          <w:rStyle w:val="Ampstrong"/>
        </w:rPr>
        <w:t>EOG</w:t>
      </w:r>
      <w:proofErr w:type="spellEnd"/>
      <w:r w:rsidRPr="007A550A">
        <w:rPr>
          <w:rStyle w:val="Ampstrong"/>
        </w:rPr>
        <w:t xml:space="preserve"> Performance Levels by Combined </w:t>
      </w:r>
      <w:proofErr w:type="spellStart"/>
      <w:r w:rsidRPr="007A550A">
        <w:rPr>
          <w:rStyle w:val="Ampstrong"/>
        </w:rPr>
        <w:t>DIBELS</w:t>
      </w:r>
      <w:proofErr w:type="spellEnd"/>
      <w:r w:rsidRPr="007A550A">
        <w:rPr>
          <w:rStyle w:val="Ampstrong"/>
        </w:rPr>
        <w:t xml:space="preserve"> Next and </w:t>
      </w:r>
      <w:proofErr w:type="spellStart"/>
      <w:r w:rsidRPr="007A550A">
        <w:rPr>
          <w:rStyle w:val="Ampstrong"/>
        </w:rPr>
        <w:t>TRC</w:t>
      </w:r>
      <w:proofErr w:type="spellEnd"/>
      <w:r w:rsidRPr="007A550A">
        <w:rPr>
          <w:rStyle w:val="Ampstrong"/>
        </w:rPr>
        <w:t xml:space="preserve"> Performance Levels</w:t>
      </w:r>
    </w:p>
    <w:tbl>
      <w:tblPr>
        <w:tblStyle w:val="Amplify1"/>
        <w:tblW w:w="9568" w:type="dxa"/>
        <w:tblLayout w:type="fixed"/>
        <w:tblLook w:val="04A0" w:firstRow="1" w:lastRow="0" w:firstColumn="1" w:lastColumn="0" w:noHBand="0" w:noVBand="1"/>
      </w:tblPr>
      <w:tblGrid>
        <w:gridCol w:w="1616"/>
        <w:gridCol w:w="1241"/>
        <w:gridCol w:w="805"/>
        <w:gridCol w:w="769"/>
        <w:gridCol w:w="770"/>
        <w:gridCol w:w="690"/>
        <w:gridCol w:w="795"/>
        <w:gridCol w:w="795"/>
        <w:gridCol w:w="645"/>
        <w:gridCol w:w="721"/>
        <w:gridCol w:w="721"/>
      </w:tblGrid>
      <w:tr w:rsidR="007A550A" w:rsidRPr="007A550A" w14:paraId="628DD5EA" w14:textId="77777777" w:rsidTr="007A550A">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616" w:type="dxa"/>
          </w:tcPr>
          <w:p w14:paraId="2984AB16" w14:textId="77777777" w:rsidR="007A550A" w:rsidRPr="007A550A" w:rsidRDefault="007A550A" w:rsidP="007A550A"/>
        </w:tc>
        <w:tc>
          <w:tcPr>
            <w:tcW w:w="1241" w:type="dxa"/>
          </w:tcPr>
          <w:p w14:paraId="61A43F49" w14:textId="77777777" w:rsidR="007A550A" w:rsidRPr="007A550A" w:rsidRDefault="007A550A" w:rsidP="007A550A">
            <w:pPr>
              <w:cnfStyle w:val="100000000000" w:firstRow="1" w:lastRow="0" w:firstColumn="0" w:lastColumn="0" w:oddVBand="0" w:evenVBand="0" w:oddHBand="0" w:evenHBand="0" w:firstRowFirstColumn="0" w:firstRowLastColumn="0" w:lastRowFirstColumn="0" w:lastRowLastColumn="0"/>
            </w:pPr>
          </w:p>
        </w:tc>
        <w:tc>
          <w:tcPr>
            <w:tcW w:w="3829" w:type="dxa"/>
            <w:gridSpan w:val="5"/>
          </w:tcPr>
          <w:p w14:paraId="43792D03" w14:textId="2860197C" w:rsidR="007A550A" w:rsidRPr="007A550A" w:rsidRDefault="007A550A"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 xml:space="preserve">NC </w:t>
            </w:r>
            <w:proofErr w:type="spellStart"/>
            <w:r w:rsidRPr="007A550A">
              <w:rPr>
                <w:rFonts w:eastAsia="Times New Roman"/>
              </w:rPr>
              <w:t>EOG</w:t>
            </w:r>
            <w:proofErr w:type="spellEnd"/>
            <w:r w:rsidRPr="007A550A">
              <w:rPr>
                <w:rFonts w:eastAsia="Times New Roman"/>
              </w:rPr>
              <w:t xml:space="preserve"> (Freq.)</w:t>
            </w:r>
          </w:p>
        </w:tc>
        <w:tc>
          <w:tcPr>
            <w:tcW w:w="2882" w:type="dxa"/>
            <w:gridSpan w:val="4"/>
          </w:tcPr>
          <w:p w14:paraId="42160A16" w14:textId="63ADEA59" w:rsidR="007A550A" w:rsidRPr="007A550A" w:rsidRDefault="007A550A"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 xml:space="preserve">NC </w:t>
            </w:r>
            <w:proofErr w:type="spellStart"/>
            <w:r w:rsidRPr="007A550A">
              <w:rPr>
                <w:rFonts w:eastAsia="Times New Roman"/>
              </w:rPr>
              <w:t>EOG</w:t>
            </w:r>
            <w:proofErr w:type="spellEnd"/>
            <w:r w:rsidRPr="007A550A">
              <w:rPr>
                <w:rFonts w:eastAsia="Times New Roman"/>
              </w:rPr>
              <w:t xml:space="preserve"> (%)</w:t>
            </w:r>
          </w:p>
        </w:tc>
      </w:tr>
      <w:tr w:rsidR="007A550A" w:rsidRPr="007A550A" w14:paraId="367EDF88" w14:textId="77777777" w:rsidTr="007A550A">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616" w:type="dxa"/>
          </w:tcPr>
          <w:p w14:paraId="76546FBC" w14:textId="77777777" w:rsidR="00BC20FC" w:rsidRPr="007A550A" w:rsidRDefault="00BC20FC" w:rsidP="007A550A">
            <w:proofErr w:type="spellStart"/>
            <w:r w:rsidRPr="007A550A">
              <w:rPr>
                <w:rFonts w:eastAsia="Times New Roman"/>
              </w:rPr>
              <w:t>DIBELS</w:t>
            </w:r>
            <w:proofErr w:type="spellEnd"/>
            <w:r w:rsidRPr="007A550A">
              <w:rPr>
                <w:rFonts w:eastAsia="Times New Roman"/>
              </w:rPr>
              <w:t xml:space="preserve"> Next</w:t>
            </w:r>
          </w:p>
        </w:tc>
        <w:tc>
          <w:tcPr>
            <w:tcW w:w="1241" w:type="dxa"/>
          </w:tcPr>
          <w:p w14:paraId="204F778F"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proofErr w:type="spellStart"/>
            <w:r w:rsidRPr="007A550A">
              <w:rPr>
                <w:rFonts w:eastAsia="Times New Roman"/>
              </w:rPr>
              <w:t>TRC</w:t>
            </w:r>
            <w:proofErr w:type="spellEnd"/>
          </w:p>
        </w:tc>
        <w:tc>
          <w:tcPr>
            <w:tcW w:w="805" w:type="dxa"/>
          </w:tcPr>
          <w:p w14:paraId="23AA70F5"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1</w:t>
            </w:r>
          </w:p>
        </w:tc>
        <w:tc>
          <w:tcPr>
            <w:tcW w:w="769" w:type="dxa"/>
          </w:tcPr>
          <w:p w14:paraId="5CBC2FD5"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2</w:t>
            </w:r>
          </w:p>
        </w:tc>
        <w:tc>
          <w:tcPr>
            <w:tcW w:w="770" w:type="dxa"/>
          </w:tcPr>
          <w:p w14:paraId="3A83ED80"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3</w:t>
            </w:r>
          </w:p>
        </w:tc>
        <w:tc>
          <w:tcPr>
            <w:tcW w:w="690" w:type="dxa"/>
          </w:tcPr>
          <w:p w14:paraId="723B0949"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4</w:t>
            </w:r>
          </w:p>
        </w:tc>
        <w:tc>
          <w:tcPr>
            <w:tcW w:w="795" w:type="dxa"/>
          </w:tcPr>
          <w:p w14:paraId="5DE021CA"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Total</w:t>
            </w:r>
          </w:p>
        </w:tc>
        <w:tc>
          <w:tcPr>
            <w:tcW w:w="795" w:type="dxa"/>
          </w:tcPr>
          <w:p w14:paraId="7A7D2E5A"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1</w:t>
            </w:r>
          </w:p>
        </w:tc>
        <w:tc>
          <w:tcPr>
            <w:tcW w:w="645" w:type="dxa"/>
          </w:tcPr>
          <w:p w14:paraId="2F682915"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2</w:t>
            </w:r>
          </w:p>
        </w:tc>
        <w:tc>
          <w:tcPr>
            <w:tcW w:w="721" w:type="dxa"/>
          </w:tcPr>
          <w:p w14:paraId="49FCE42B"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3</w:t>
            </w:r>
          </w:p>
        </w:tc>
        <w:tc>
          <w:tcPr>
            <w:tcW w:w="721" w:type="dxa"/>
          </w:tcPr>
          <w:p w14:paraId="05CA21C9"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4</w:t>
            </w:r>
          </w:p>
        </w:tc>
      </w:tr>
      <w:tr w:rsidR="007A550A" w:rsidRPr="007A550A" w14:paraId="147038F0"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3C523122" w14:textId="77777777" w:rsidR="00BC20FC" w:rsidRPr="007A550A" w:rsidRDefault="00BC20FC" w:rsidP="007A550A">
            <w:r w:rsidRPr="007A550A">
              <w:rPr>
                <w:rFonts w:eastAsia="Times New Roman"/>
              </w:rPr>
              <w:t xml:space="preserve">Well Below </w:t>
            </w:r>
          </w:p>
        </w:tc>
        <w:tc>
          <w:tcPr>
            <w:tcW w:w="1241" w:type="dxa"/>
          </w:tcPr>
          <w:p w14:paraId="3833BF3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Far Below</w:t>
            </w:r>
          </w:p>
        </w:tc>
        <w:tc>
          <w:tcPr>
            <w:tcW w:w="805" w:type="dxa"/>
          </w:tcPr>
          <w:p w14:paraId="343A8C79"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5789</w:t>
            </w:r>
          </w:p>
        </w:tc>
        <w:tc>
          <w:tcPr>
            <w:tcW w:w="769" w:type="dxa"/>
          </w:tcPr>
          <w:p w14:paraId="452BD759"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1225</w:t>
            </w:r>
          </w:p>
        </w:tc>
        <w:tc>
          <w:tcPr>
            <w:tcW w:w="770" w:type="dxa"/>
          </w:tcPr>
          <w:p w14:paraId="3DF13F8F"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64</w:t>
            </w:r>
          </w:p>
        </w:tc>
        <w:tc>
          <w:tcPr>
            <w:tcW w:w="690" w:type="dxa"/>
          </w:tcPr>
          <w:p w14:paraId="6B201CB3"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0</w:t>
            </w:r>
          </w:p>
        </w:tc>
        <w:tc>
          <w:tcPr>
            <w:tcW w:w="795" w:type="dxa"/>
          </w:tcPr>
          <w:p w14:paraId="49F9F15E"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7078</w:t>
            </w:r>
          </w:p>
        </w:tc>
        <w:tc>
          <w:tcPr>
            <w:tcW w:w="795" w:type="dxa"/>
          </w:tcPr>
          <w:p w14:paraId="14AD8409"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82%</w:t>
            </w:r>
          </w:p>
        </w:tc>
        <w:tc>
          <w:tcPr>
            <w:tcW w:w="645" w:type="dxa"/>
          </w:tcPr>
          <w:p w14:paraId="5FAEFB6C"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17%</w:t>
            </w:r>
          </w:p>
        </w:tc>
        <w:tc>
          <w:tcPr>
            <w:tcW w:w="721" w:type="dxa"/>
          </w:tcPr>
          <w:p w14:paraId="56F05A3D"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w:t>
            </w:r>
          </w:p>
        </w:tc>
        <w:tc>
          <w:tcPr>
            <w:tcW w:w="721" w:type="dxa"/>
          </w:tcPr>
          <w:p w14:paraId="5DC2C79A"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0%</w:t>
            </w:r>
          </w:p>
        </w:tc>
      </w:tr>
      <w:tr w:rsidR="007A550A" w:rsidRPr="007A550A" w14:paraId="4D54E95A"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3045086F" w14:textId="77777777" w:rsidR="00BC20FC" w:rsidRPr="007A550A" w:rsidRDefault="00BC20FC" w:rsidP="007A550A"/>
        </w:tc>
        <w:tc>
          <w:tcPr>
            <w:tcW w:w="1241" w:type="dxa"/>
          </w:tcPr>
          <w:p w14:paraId="63615B78"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xml:space="preserve">Below </w:t>
            </w:r>
          </w:p>
        </w:tc>
        <w:tc>
          <w:tcPr>
            <w:tcW w:w="805" w:type="dxa"/>
          </w:tcPr>
          <w:p w14:paraId="28FEFFEF"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1078</w:t>
            </w:r>
          </w:p>
        </w:tc>
        <w:tc>
          <w:tcPr>
            <w:tcW w:w="769" w:type="dxa"/>
          </w:tcPr>
          <w:p w14:paraId="59AD3888"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703</w:t>
            </w:r>
          </w:p>
        </w:tc>
        <w:tc>
          <w:tcPr>
            <w:tcW w:w="770" w:type="dxa"/>
          </w:tcPr>
          <w:p w14:paraId="655EA8E6"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78</w:t>
            </w:r>
          </w:p>
        </w:tc>
        <w:tc>
          <w:tcPr>
            <w:tcW w:w="690" w:type="dxa"/>
          </w:tcPr>
          <w:p w14:paraId="7B82642E"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w:t>
            </w:r>
          </w:p>
        </w:tc>
        <w:tc>
          <w:tcPr>
            <w:tcW w:w="795" w:type="dxa"/>
          </w:tcPr>
          <w:p w14:paraId="544A36BD"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1860</w:t>
            </w:r>
          </w:p>
        </w:tc>
        <w:tc>
          <w:tcPr>
            <w:tcW w:w="795" w:type="dxa"/>
          </w:tcPr>
          <w:p w14:paraId="3E22DE6E"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58%</w:t>
            </w:r>
          </w:p>
        </w:tc>
        <w:tc>
          <w:tcPr>
            <w:tcW w:w="645" w:type="dxa"/>
          </w:tcPr>
          <w:p w14:paraId="5ABBFFC5"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38%</w:t>
            </w:r>
          </w:p>
        </w:tc>
        <w:tc>
          <w:tcPr>
            <w:tcW w:w="721" w:type="dxa"/>
          </w:tcPr>
          <w:p w14:paraId="79501249"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4%</w:t>
            </w:r>
          </w:p>
        </w:tc>
        <w:tc>
          <w:tcPr>
            <w:tcW w:w="721" w:type="dxa"/>
          </w:tcPr>
          <w:p w14:paraId="0FDA860A"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0%</w:t>
            </w:r>
          </w:p>
        </w:tc>
      </w:tr>
      <w:tr w:rsidR="007A550A" w:rsidRPr="007A550A" w14:paraId="5D6F2F9A"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4D88F29E" w14:textId="77777777" w:rsidR="00BC20FC" w:rsidRPr="007A550A" w:rsidRDefault="00BC20FC" w:rsidP="007A550A"/>
        </w:tc>
        <w:tc>
          <w:tcPr>
            <w:tcW w:w="1241" w:type="dxa"/>
          </w:tcPr>
          <w:p w14:paraId="19D077D5"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Proficient</w:t>
            </w:r>
          </w:p>
        </w:tc>
        <w:tc>
          <w:tcPr>
            <w:tcW w:w="805" w:type="dxa"/>
          </w:tcPr>
          <w:p w14:paraId="6D91F773"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341</w:t>
            </w:r>
          </w:p>
        </w:tc>
        <w:tc>
          <w:tcPr>
            <w:tcW w:w="769" w:type="dxa"/>
          </w:tcPr>
          <w:p w14:paraId="13CEE526"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394</w:t>
            </w:r>
          </w:p>
        </w:tc>
        <w:tc>
          <w:tcPr>
            <w:tcW w:w="770" w:type="dxa"/>
          </w:tcPr>
          <w:p w14:paraId="0339ABB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65</w:t>
            </w:r>
          </w:p>
        </w:tc>
        <w:tc>
          <w:tcPr>
            <w:tcW w:w="690" w:type="dxa"/>
          </w:tcPr>
          <w:p w14:paraId="567D34D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2</w:t>
            </w:r>
          </w:p>
        </w:tc>
        <w:tc>
          <w:tcPr>
            <w:tcW w:w="795" w:type="dxa"/>
          </w:tcPr>
          <w:p w14:paraId="1C610024"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802</w:t>
            </w:r>
          </w:p>
        </w:tc>
        <w:tc>
          <w:tcPr>
            <w:tcW w:w="795" w:type="dxa"/>
          </w:tcPr>
          <w:p w14:paraId="504F1C00"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43%</w:t>
            </w:r>
          </w:p>
        </w:tc>
        <w:tc>
          <w:tcPr>
            <w:tcW w:w="645" w:type="dxa"/>
          </w:tcPr>
          <w:p w14:paraId="05F20B50"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49%</w:t>
            </w:r>
          </w:p>
        </w:tc>
        <w:tc>
          <w:tcPr>
            <w:tcW w:w="721" w:type="dxa"/>
          </w:tcPr>
          <w:p w14:paraId="31A8B156"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8%</w:t>
            </w:r>
          </w:p>
        </w:tc>
        <w:tc>
          <w:tcPr>
            <w:tcW w:w="721" w:type="dxa"/>
          </w:tcPr>
          <w:p w14:paraId="2FA80FB4"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0%</w:t>
            </w:r>
          </w:p>
        </w:tc>
      </w:tr>
      <w:tr w:rsidR="007A550A" w:rsidRPr="007A550A" w14:paraId="5D429B9F"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0D81FE2A" w14:textId="77777777" w:rsidR="00BC20FC" w:rsidRPr="007A550A" w:rsidRDefault="00BC20FC" w:rsidP="007A550A"/>
        </w:tc>
        <w:tc>
          <w:tcPr>
            <w:tcW w:w="1241" w:type="dxa"/>
          </w:tcPr>
          <w:p w14:paraId="4F005538"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xml:space="preserve">Above </w:t>
            </w:r>
          </w:p>
        </w:tc>
        <w:tc>
          <w:tcPr>
            <w:tcW w:w="805" w:type="dxa"/>
          </w:tcPr>
          <w:p w14:paraId="5AD21584"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87</w:t>
            </w:r>
          </w:p>
        </w:tc>
        <w:tc>
          <w:tcPr>
            <w:tcW w:w="769" w:type="dxa"/>
          </w:tcPr>
          <w:p w14:paraId="4890506E"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160</w:t>
            </w:r>
          </w:p>
        </w:tc>
        <w:tc>
          <w:tcPr>
            <w:tcW w:w="770" w:type="dxa"/>
          </w:tcPr>
          <w:p w14:paraId="636A5FE1"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37</w:t>
            </w:r>
          </w:p>
        </w:tc>
        <w:tc>
          <w:tcPr>
            <w:tcW w:w="690" w:type="dxa"/>
          </w:tcPr>
          <w:p w14:paraId="02ED255E"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w:t>
            </w:r>
          </w:p>
        </w:tc>
        <w:tc>
          <w:tcPr>
            <w:tcW w:w="795" w:type="dxa"/>
          </w:tcPr>
          <w:p w14:paraId="5EBF2678"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286</w:t>
            </w:r>
          </w:p>
        </w:tc>
        <w:tc>
          <w:tcPr>
            <w:tcW w:w="795" w:type="dxa"/>
          </w:tcPr>
          <w:p w14:paraId="6633A096"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30%</w:t>
            </w:r>
          </w:p>
        </w:tc>
        <w:tc>
          <w:tcPr>
            <w:tcW w:w="645" w:type="dxa"/>
          </w:tcPr>
          <w:p w14:paraId="65A486E9"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56%</w:t>
            </w:r>
          </w:p>
        </w:tc>
        <w:tc>
          <w:tcPr>
            <w:tcW w:w="721" w:type="dxa"/>
          </w:tcPr>
          <w:p w14:paraId="73D8927A"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13%</w:t>
            </w:r>
          </w:p>
        </w:tc>
        <w:tc>
          <w:tcPr>
            <w:tcW w:w="721" w:type="dxa"/>
          </w:tcPr>
          <w:p w14:paraId="5678397F"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w:t>
            </w:r>
          </w:p>
        </w:tc>
      </w:tr>
      <w:tr w:rsidR="007A550A" w:rsidRPr="007A550A" w14:paraId="6304548A"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5F58FE79" w14:textId="77777777" w:rsidR="00BC20FC" w:rsidRPr="007A550A" w:rsidRDefault="00BC20FC" w:rsidP="007A550A">
            <w:r w:rsidRPr="007A550A">
              <w:rPr>
                <w:rFonts w:eastAsia="Times New Roman"/>
              </w:rPr>
              <w:t xml:space="preserve">Below </w:t>
            </w:r>
          </w:p>
        </w:tc>
        <w:tc>
          <w:tcPr>
            <w:tcW w:w="1241" w:type="dxa"/>
          </w:tcPr>
          <w:p w14:paraId="74274E62"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Far Below</w:t>
            </w:r>
          </w:p>
        </w:tc>
        <w:tc>
          <w:tcPr>
            <w:tcW w:w="805" w:type="dxa"/>
          </w:tcPr>
          <w:p w14:paraId="22F6EB0E"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1219</w:t>
            </w:r>
          </w:p>
        </w:tc>
        <w:tc>
          <w:tcPr>
            <w:tcW w:w="769" w:type="dxa"/>
          </w:tcPr>
          <w:p w14:paraId="75A44FAD"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1070</w:t>
            </w:r>
          </w:p>
        </w:tc>
        <w:tc>
          <w:tcPr>
            <w:tcW w:w="770" w:type="dxa"/>
          </w:tcPr>
          <w:p w14:paraId="3B9186A6"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144</w:t>
            </w:r>
          </w:p>
        </w:tc>
        <w:tc>
          <w:tcPr>
            <w:tcW w:w="690" w:type="dxa"/>
          </w:tcPr>
          <w:p w14:paraId="58E7703C"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2</w:t>
            </w:r>
          </w:p>
        </w:tc>
        <w:tc>
          <w:tcPr>
            <w:tcW w:w="795" w:type="dxa"/>
          </w:tcPr>
          <w:p w14:paraId="41C99725"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2435</w:t>
            </w:r>
          </w:p>
        </w:tc>
        <w:tc>
          <w:tcPr>
            <w:tcW w:w="795" w:type="dxa"/>
          </w:tcPr>
          <w:p w14:paraId="6DB84F1D"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50%</w:t>
            </w:r>
          </w:p>
        </w:tc>
        <w:tc>
          <w:tcPr>
            <w:tcW w:w="645" w:type="dxa"/>
          </w:tcPr>
          <w:p w14:paraId="52C00239"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44%</w:t>
            </w:r>
          </w:p>
        </w:tc>
        <w:tc>
          <w:tcPr>
            <w:tcW w:w="721" w:type="dxa"/>
          </w:tcPr>
          <w:p w14:paraId="2B2213C2"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6%</w:t>
            </w:r>
          </w:p>
        </w:tc>
        <w:tc>
          <w:tcPr>
            <w:tcW w:w="721" w:type="dxa"/>
          </w:tcPr>
          <w:p w14:paraId="555CC52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0%</w:t>
            </w:r>
          </w:p>
        </w:tc>
      </w:tr>
      <w:tr w:rsidR="007A550A" w:rsidRPr="007A550A" w14:paraId="0323BA8A"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382C1723" w14:textId="77777777" w:rsidR="00BC20FC" w:rsidRPr="007A550A" w:rsidRDefault="00BC20FC" w:rsidP="007A550A"/>
        </w:tc>
        <w:tc>
          <w:tcPr>
            <w:tcW w:w="1241" w:type="dxa"/>
          </w:tcPr>
          <w:p w14:paraId="0E806DDD"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xml:space="preserve">Below </w:t>
            </w:r>
          </w:p>
        </w:tc>
        <w:tc>
          <w:tcPr>
            <w:tcW w:w="805" w:type="dxa"/>
          </w:tcPr>
          <w:p w14:paraId="70036A15"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674</w:t>
            </w:r>
          </w:p>
        </w:tc>
        <w:tc>
          <w:tcPr>
            <w:tcW w:w="769" w:type="dxa"/>
          </w:tcPr>
          <w:p w14:paraId="4E09ADAD"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1086</w:t>
            </w:r>
          </w:p>
        </w:tc>
        <w:tc>
          <w:tcPr>
            <w:tcW w:w="770" w:type="dxa"/>
          </w:tcPr>
          <w:p w14:paraId="64589E09"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267</w:t>
            </w:r>
          </w:p>
        </w:tc>
        <w:tc>
          <w:tcPr>
            <w:tcW w:w="690" w:type="dxa"/>
          </w:tcPr>
          <w:p w14:paraId="36B3B775"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16</w:t>
            </w:r>
          </w:p>
        </w:tc>
        <w:tc>
          <w:tcPr>
            <w:tcW w:w="795" w:type="dxa"/>
          </w:tcPr>
          <w:p w14:paraId="2791C478"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2043</w:t>
            </w:r>
          </w:p>
        </w:tc>
        <w:tc>
          <w:tcPr>
            <w:tcW w:w="795" w:type="dxa"/>
          </w:tcPr>
          <w:p w14:paraId="1E2AF594"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33%</w:t>
            </w:r>
          </w:p>
        </w:tc>
        <w:tc>
          <w:tcPr>
            <w:tcW w:w="645" w:type="dxa"/>
          </w:tcPr>
          <w:p w14:paraId="711BFB44"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53%</w:t>
            </w:r>
          </w:p>
        </w:tc>
        <w:tc>
          <w:tcPr>
            <w:tcW w:w="721" w:type="dxa"/>
          </w:tcPr>
          <w:p w14:paraId="59834B00"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13%</w:t>
            </w:r>
          </w:p>
        </w:tc>
        <w:tc>
          <w:tcPr>
            <w:tcW w:w="721" w:type="dxa"/>
          </w:tcPr>
          <w:p w14:paraId="1CE11D0A"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w:t>
            </w:r>
          </w:p>
        </w:tc>
      </w:tr>
      <w:tr w:rsidR="007A550A" w:rsidRPr="007A550A" w14:paraId="79C29C76"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0CB7F290" w14:textId="77777777" w:rsidR="00BC20FC" w:rsidRPr="007A550A" w:rsidRDefault="00BC20FC" w:rsidP="007A550A"/>
        </w:tc>
        <w:tc>
          <w:tcPr>
            <w:tcW w:w="1241" w:type="dxa"/>
          </w:tcPr>
          <w:p w14:paraId="07E13B29"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Proficient</w:t>
            </w:r>
          </w:p>
        </w:tc>
        <w:tc>
          <w:tcPr>
            <w:tcW w:w="805" w:type="dxa"/>
          </w:tcPr>
          <w:p w14:paraId="66A74AE1"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380</w:t>
            </w:r>
          </w:p>
        </w:tc>
        <w:tc>
          <w:tcPr>
            <w:tcW w:w="769" w:type="dxa"/>
          </w:tcPr>
          <w:p w14:paraId="3AF0971F"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991</w:t>
            </w:r>
          </w:p>
        </w:tc>
        <w:tc>
          <w:tcPr>
            <w:tcW w:w="770" w:type="dxa"/>
          </w:tcPr>
          <w:p w14:paraId="3AE25D19"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326</w:t>
            </w:r>
          </w:p>
        </w:tc>
        <w:tc>
          <w:tcPr>
            <w:tcW w:w="690" w:type="dxa"/>
          </w:tcPr>
          <w:p w14:paraId="191A63F2"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10</w:t>
            </w:r>
          </w:p>
        </w:tc>
        <w:tc>
          <w:tcPr>
            <w:tcW w:w="795" w:type="dxa"/>
          </w:tcPr>
          <w:p w14:paraId="247908EB"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1707</w:t>
            </w:r>
          </w:p>
        </w:tc>
        <w:tc>
          <w:tcPr>
            <w:tcW w:w="795" w:type="dxa"/>
          </w:tcPr>
          <w:p w14:paraId="5257D638"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22%</w:t>
            </w:r>
          </w:p>
        </w:tc>
        <w:tc>
          <w:tcPr>
            <w:tcW w:w="645" w:type="dxa"/>
          </w:tcPr>
          <w:p w14:paraId="0EC1FAB0"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58%</w:t>
            </w:r>
          </w:p>
        </w:tc>
        <w:tc>
          <w:tcPr>
            <w:tcW w:w="721" w:type="dxa"/>
          </w:tcPr>
          <w:p w14:paraId="42BAEB55"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19%</w:t>
            </w:r>
          </w:p>
        </w:tc>
        <w:tc>
          <w:tcPr>
            <w:tcW w:w="721" w:type="dxa"/>
          </w:tcPr>
          <w:p w14:paraId="17E2FAF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w:t>
            </w:r>
          </w:p>
        </w:tc>
      </w:tr>
      <w:tr w:rsidR="007A550A" w:rsidRPr="007A550A" w14:paraId="46E325A9"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39F946B1" w14:textId="77777777" w:rsidR="00BC20FC" w:rsidRPr="007A550A" w:rsidRDefault="00BC20FC" w:rsidP="007A550A"/>
        </w:tc>
        <w:tc>
          <w:tcPr>
            <w:tcW w:w="1241" w:type="dxa"/>
          </w:tcPr>
          <w:p w14:paraId="2B19B677"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xml:space="preserve">Above </w:t>
            </w:r>
          </w:p>
        </w:tc>
        <w:tc>
          <w:tcPr>
            <w:tcW w:w="805" w:type="dxa"/>
          </w:tcPr>
          <w:p w14:paraId="1479B59F"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182</w:t>
            </w:r>
          </w:p>
        </w:tc>
        <w:tc>
          <w:tcPr>
            <w:tcW w:w="769" w:type="dxa"/>
          </w:tcPr>
          <w:p w14:paraId="1C3945B1"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608</w:t>
            </w:r>
          </w:p>
        </w:tc>
        <w:tc>
          <w:tcPr>
            <w:tcW w:w="770" w:type="dxa"/>
          </w:tcPr>
          <w:p w14:paraId="5C33623A"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325</w:t>
            </w:r>
          </w:p>
        </w:tc>
        <w:tc>
          <w:tcPr>
            <w:tcW w:w="690" w:type="dxa"/>
          </w:tcPr>
          <w:p w14:paraId="3A4C3D7D"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31</w:t>
            </w:r>
          </w:p>
        </w:tc>
        <w:tc>
          <w:tcPr>
            <w:tcW w:w="795" w:type="dxa"/>
          </w:tcPr>
          <w:p w14:paraId="19DFA5E6"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1146</w:t>
            </w:r>
          </w:p>
        </w:tc>
        <w:tc>
          <w:tcPr>
            <w:tcW w:w="795" w:type="dxa"/>
          </w:tcPr>
          <w:p w14:paraId="33EC38F4"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16%</w:t>
            </w:r>
          </w:p>
        </w:tc>
        <w:tc>
          <w:tcPr>
            <w:tcW w:w="645" w:type="dxa"/>
          </w:tcPr>
          <w:p w14:paraId="0851BEA9"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53%</w:t>
            </w:r>
          </w:p>
        </w:tc>
        <w:tc>
          <w:tcPr>
            <w:tcW w:w="721" w:type="dxa"/>
          </w:tcPr>
          <w:p w14:paraId="430C20F4"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28%</w:t>
            </w:r>
          </w:p>
        </w:tc>
        <w:tc>
          <w:tcPr>
            <w:tcW w:w="721" w:type="dxa"/>
          </w:tcPr>
          <w:p w14:paraId="4358F606"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3%</w:t>
            </w:r>
          </w:p>
        </w:tc>
      </w:tr>
      <w:tr w:rsidR="007A550A" w:rsidRPr="007A550A" w14:paraId="5E547706"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1328AA4D" w14:textId="77777777" w:rsidR="00BC20FC" w:rsidRPr="007A550A" w:rsidRDefault="00BC20FC" w:rsidP="007A550A">
            <w:r w:rsidRPr="007A550A">
              <w:rPr>
                <w:rFonts w:eastAsia="Times New Roman"/>
              </w:rPr>
              <w:t>Benchmark</w:t>
            </w:r>
          </w:p>
        </w:tc>
        <w:tc>
          <w:tcPr>
            <w:tcW w:w="1241" w:type="dxa"/>
          </w:tcPr>
          <w:p w14:paraId="1A1A00A6"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Far Below</w:t>
            </w:r>
          </w:p>
        </w:tc>
        <w:tc>
          <w:tcPr>
            <w:tcW w:w="805" w:type="dxa"/>
          </w:tcPr>
          <w:p w14:paraId="7297AE61"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803</w:t>
            </w:r>
          </w:p>
        </w:tc>
        <w:tc>
          <w:tcPr>
            <w:tcW w:w="769" w:type="dxa"/>
          </w:tcPr>
          <w:p w14:paraId="4009A36B"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1791</w:t>
            </w:r>
          </w:p>
        </w:tc>
        <w:tc>
          <w:tcPr>
            <w:tcW w:w="770" w:type="dxa"/>
          </w:tcPr>
          <w:p w14:paraId="4CCF142A"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562</w:t>
            </w:r>
          </w:p>
        </w:tc>
        <w:tc>
          <w:tcPr>
            <w:tcW w:w="690" w:type="dxa"/>
          </w:tcPr>
          <w:p w14:paraId="3F45765C"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32</w:t>
            </w:r>
          </w:p>
        </w:tc>
        <w:tc>
          <w:tcPr>
            <w:tcW w:w="795" w:type="dxa"/>
          </w:tcPr>
          <w:p w14:paraId="66DA7EDC"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3188</w:t>
            </w:r>
          </w:p>
        </w:tc>
        <w:tc>
          <w:tcPr>
            <w:tcW w:w="795" w:type="dxa"/>
          </w:tcPr>
          <w:p w14:paraId="6741BD26"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25%</w:t>
            </w:r>
          </w:p>
        </w:tc>
        <w:tc>
          <w:tcPr>
            <w:tcW w:w="645" w:type="dxa"/>
          </w:tcPr>
          <w:p w14:paraId="600244FA"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56%</w:t>
            </w:r>
          </w:p>
        </w:tc>
        <w:tc>
          <w:tcPr>
            <w:tcW w:w="721" w:type="dxa"/>
          </w:tcPr>
          <w:p w14:paraId="521D136B"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18%</w:t>
            </w:r>
          </w:p>
        </w:tc>
        <w:tc>
          <w:tcPr>
            <w:tcW w:w="721" w:type="dxa"/>
          </w:tcPr>
          <w:p w14:paraId="407EDF9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w:t>
            </w:r>
          </w:p>
        </w:tc>
      </w:tr>
      <w:tr w:rsidR="007A550A" w:rsidRPr="007A550A" w14:paraId="5302AD0A"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696712D8" w14:textId="77777777" w:rsidR="00BC20FC" w:rsidRPr="007A550A" w:rsidRDefault="00BC20FC" w:rsidP="007A550A"/>
        </w:tc>
        <w:tc>
          <w:tcPr>
            <w:tcW w:w="1241" w:type="dxa"/>
          </w:tcPr>
          <w:p w14:paraId="324AD75D"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xml:space="preserve">Below </w:t>
            </w:r>
          </w:p>
        </w:tc>
        <w:tc>
          <w:tcPr>
            <w:tcW w:w="805" w:type="dxa"/>
          </w:tcPr>
          <w:p w14:paraId="7C34DE07"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677</w:t>
            </w:r>
          </w:p>
        </w:tc>
        <w:tc>
          <w:tcPr>
            <w:tcW w:w="769" w:type="dxa"/>
          </w:tcPr>
          <w:p w14:paraId="1336AB2E"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2382</w:t>
            </w:r>
          </w:p>
        </w:tc>
        <w:tc>
          <w:tcPr>
            <w:tcW w:w="770" w:type="dxa"/>
          </w:tcPr>
          <w:p w14:paraId="3351C81F"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1275</w:t>
            </w:r>
          </w:p>
        </w:tc>
        <w:tc>
          <w:tcPr>
            <w:tcW w:w="690" w:type="dxa"/>
          </w:tcPr>
          <w:p w14:paraId="637720E1"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83</w:t>
            </w:r>
          </w:p>
        </w:tc>
        <w:tc>
          <w:tcPr>
            <w:tcW w:w="795" w:type="dxa"/>
          </w:tcPr>
          <w:p w14:paraId="6C354CD9"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4417</w:t>
            </w:r>
          </w:p>
        </w:tc>
        <w:tc>
          <w:tcPr>
            <w:tcW w:w="795" w:type="dxa"/>
          </w:tcPr>
          <w:p w14:paraId="53D21D5D"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15%</w:t>
            </w:r>
          </w:p>
        </w:tc>
        <w:tc>
          <w:tcPr>
            <w:tcW w:w="645" w:type="dxa"/>
          </w:tcPr>
          <w:p w14:paraId="3EBD4E47"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54%</w:t>
            </w:r>
          </w:p>
        </w:tc>
        <w:tc>
          <w:tcPr>
            <w:tcW w:w="721" w:type="dxa"/>
          </w:tcPr>
          <w:p w14:paraId="7F70DD4B"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29%</w:t>
            </w:r>
          </w:p>
        </w:tc>
        <w:tc>
          <w:tcPr>
            <w:tcW w:w="721" w:type="dxa"/>
          </w:tcPr>
          <w:p w14:paraId="27E68ED8"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w:t>
            </w:r>
          </w:p>
        </w:tc>
      </w:tr>
      <w:tr w:rsidR="007A550A" w:rsidRPr="007A550A" w14:paraId="593E1A45"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28B537CB" w14:textId="77777777" w:rsidR="00BC20FC" w:rsidRPr="007A550A" w:rsidRDefault="00BC20FC" w:rsidP="007A550A"/>
        </w:tc>
        <w:tc>
          <w:tcPr>
            <w:tcW w:w="1241" w:type="dxa"/>
          </w:tcPr>
          <w:p w14:paraId="4B2A3472"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Proficient</w:t>
            </w:r>
          </w:p>
        </w:tc>
        <w:tc>
          <w:tcPr>
            <w:tcW w:w="805" w:type="dxa"/>
          </w:tcPr>
          <w:p w14:paraId="2D2AE11E"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576</w:t>
            </w:r>
          </w:p>
        </w:tc>
        <w:tc>
          <w:tcPr>
            <w:tcW w:w="769" w:type="dxa"/>
          </w:tcPr>
          <w:p w14:paraId="610AFE5C"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3577</w:t>
            </w:r>
          </w:p>
        </w:tc>
        <w:tc>
          <w:tcPr>
            <w:tcW w:w="770" w:type="dxa"/>
          </w:tcPr>
          <w:p w14:paraId="7DCCEDAE"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3255</w:t>
            </w:r>
          </w:p>
        </w:tc>
        <w:tc>
          <w:tcPr>
            <w:tcW w:w="690" w:type="dxa"/>
          </w:tcPr>
          <w:p w14:paraId="39C71962"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408</w:t>
            </w:r>
          </w:p>
        </w:tc>
        <w:tc>
          <w:tcPr>
            <w:tcW w:w="795" w:type="dxa"/>
          </w:tcPr>
          <w:p w14:paraId="2625911B"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7816</w:t>
            </w:r>
          </w:p>
        </w:tc>
        <w:tc>
          <w:tcPr>
            <w:tcW w:w="795" w:type="dxa"/>
          </w:tcPr>
          <w:p w14:paraId="0A3C7DBF"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7%</w:t>
            </w:r>
          </w:p>
        </w:tc>
        <w:tc>
          <w:tcPr>
            <w:tcW w:w="645" w:type="dxa"/>
          </w:tcPr>
          <w:p w14:paraId="4DB0C00F"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46%</w:t>
            </w:r>
          </w:p>
        </w:tc>
        <w:tc>
          <w:tcPr>
            <w:tcW w:w="721" w:type="dxa"/>
          </w:tcPr>
          <w:p w14:paraId="10C4D7B8"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42%</w:t>
            </w:r>
          </w:p>
        </w:tc>
        <w:tc>
          <w:tcPr>
            <w:tcW w:w="721" w:type="dxa"/>
          </w:tcPr>
          <w:p w14:paraId="6A946045"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w:t>
            </w:r>
          </w:p>
        </w:tc>
      </w:tr>
      <w:tr w:rsidR="007A550A" w:rsidRPr="007A550A" w14:paraId="02553EFC" w14:textId="77777777" w:rsidTr="007A550A">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3E82B5CA" w14:textId="77777777" w:rsidR="00BC20FC" w:rsidRPr="007A550A" w:rsidRDefault="00BC20FC" w:rsidP="007A550A"/>
        </w:tc>
        <w:tc>
          <w:tcPr>
            <w:tcW w:w="1241" w:type="dxa"/>
          </w:tcPr>
          <w:p w14:paraId="3784CF5D"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 xml:space="preserve">Above </w:t>
            </w:r>
          </w:p>
        </w:tc>
        <w:tc>
          <w:tcPr>
            <w:tcW w:w="805" w:type="dxa"/>
          </w:tcPr>
          <w:p w14:paraId="7D13F979"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402</w:t>
            </w:r>
          </w:p>
        </w:tc>
        <w:tc>
          <w:tcPr>
            <w:tcW w:w="769" w:type="dxa"/>
          </w:tcPr>
          <w:p w14:paraId="02569D3C"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4774</w:t>
            </w:r>
          </w:p>
        </w:tc>
        <w:tc>
          <w:tcPr>
            <w:tcW w:w="770" w:type="dxa"/>
          </w:tcPr>
          <w:p w14:paraId="4FDAA717"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11264</w:t>
            </w:r>
          </w:p>
        </w:tc>
        <w:tc>
          <w:tcPr>
            <w:tcW w:w="690" w:type="dxa"/>
          </w:tcPr>
          <w:p w14:paraId="12490237"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4672</w:t>
            </w:r>
          </w:p>
        </w:tc>
        <w:tc>
          <w:tcPr>
            <w:tcW w:w="795" w:type="dxa"/>
          </w:tcPr>
          <w:p w14:paraId="15E6AED5"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21112</w:t>
            </w:r>
          </w:p>
        </w:tc>
        <w:tc>
          <w:tcPr>
            <w:tcW w:w="795" w:type="dxa"/>
          </w:tcPr>
          <w:p w14:paraId="4DCDD35B"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w:t>
            </w:r>
          </w:p>
        </w:tc>
        <w:tc>
          <w:tcPr>
            <w:tcW w:w="645" w:type="dxa"/>
          </w:tcPr>
          <w:p w14:paraId="6C3229D1"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23%</w:t>
            </w:r>
          </w:p>
        </w:tc>
        <w:tc>
          <w:tcPr>
            <w:tcW w:w="721" w:type="dxa"/>
          </w:tcPr>
          <w:p w14:paraId="5B7B1602"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53%</w:t>
            </w:r>
          </w:p>
        </w:tc>
        <w:tc>
          <w:tcPr>
            <w:tcW w:w="721" w:type="dxa"/>
          </w:tcPr>
          <w:p w14:paraId="1C0837E6" w14:textId="77777777" w:rsidR="00BC20FC" w:rsidRPr="007A550A" w:rsidRDefault="00BC20FC" w:rsidP="007A550A">
            <w:pPr>
              <w:jc w:val="right"/>
              <w:cnfStyle w:val="000000010000" w:firstRow="0" w:lastRow="0" w:firstColumn="0" w:lastColumn="0" w:oddVBand="0" w:evenVBand="0" w:oddHBand="0" w:evenHBand="1" w:firstRowFirstColumn="0" w:firstRowLastColumn="0" w:lastRowFirstColumn="0" w:lastRowLastColumn="0"/>
            </w:pPr>
            <w:r w:rsidRPr="007A550A">
              <w:rPr>
                <w:rFonts w:eastAsia="Times New Roman"/>
              </w:rPr>
              <w:t>22%</w:t>
            </w:r>
          </w:p>
        </w:tc>
      </w:tr>
      <w:tr w:rsidR="007A550A" w:rsidRPr="007A550A" w14:paraId="01683EFB" w14:textId="77777777" w:rsidTr="007A550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16" w:type="dxa"/>
          </w:tcPr>
          <w:p w14:paraId="1B5E0784" w14:textId="77777777" w:rsidR="00BC20FC" w:rsidRPr="007A550A" w:rsidRDefault="00BC20FC" w:rsidP="007A550A">
            <w:pPr>
              <w:rPr>
                <w:b/>
              </w:rPr>
            </w:pPr>
            <w:r w:rsidRPr="007A550A">
              <w:rPr>
                <w:rFonts w:eastAsia="Times New Roman"/>
                <w:b/>
              </w:rPr>
              <w:t>Total</w:t>
            </w:r>
          </w:p>
        </w:tc>
        <w:tc>
          <w:tcPr>
            <w:tcW w:w="1241" w:type="dxa"/>
          </w:tcPr>
          <w:p w14:paraId="01530EC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rPr>
                <w:b/>
              </w:rPr>
            </w:pPr>
            <w:r w:rsidRPr="007A550A">
              <w:rPr>
                <w:rFonts w:eastAsia="Times New Roman"/>
                <w:b/>
              </w:rPr>
              <w:t>Total</w:t>
            </w:r>
          </w:p>
        </w:tc>
        <w:tc>
          <w:tcPr>
            <w:tcW w:w="805" w:type="dxa"/>
          </w:tcPr>
          <w:p w14:paraId="6A69A44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12208</w:t>
            </w:r>
          </w:p>
        </w:tc>
        <w:tc>
          <w:tcPr>
            <w:tcW w:w="769" w:type="dxa"/>
          </w:tcPr>
          <w:p w14:paraId="71D03166"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18761</w:t>
            </w:r>
          </w:p>
        </w:tc>
        <w:tc>
          <w:tcPr>
            <w:tcW w:w="770" w:type="dxa"/>
          </w:tcPr>
          <w:p w14:paraId="5B041A27"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17662</w:t>
            </w:r>
          </w:p>
        </w:tc>
        <w:tc>
          <w:tcPr>
            <w:tcW w:w="690" w:type="dxa"/>
          </w:tcPr>
          <w:p w14:paraId="476C2D00"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5259</w:t>
            </w:r>
          </w:p>
        </w:tc>
        <w:tc>
          <w:tcPr>
            <w:tcW w:w="795" w:type="dxa"/>
          </w:tcPr>
          <w:p w14:paraId="1C0722E2"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53890</w:t>
            </w:r>
          </w:p>
        </w:tc>
        <w:tc>
          <w:tcPr>
            <w:tcW w:w="795" w:type="dxa"/>
          </w:tcPr>
          <w:p w14:paraId="58D1EF53"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23%</w:t>
            </w:r>
          </w:p>
        </w:tc>
        <w:tc>
          <w:tcPr>
            <w:tcW w:w="645" w:type="dxa"/>
          </w:tcPr>
          <w:p w14:paraId="08D717FA"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35%</w:t>
            </w:r>
          </w:p>
        </w:tc>
        <w:tc>
          <w:tcPr>
            <w:tcW w:w="721" w:type="dxa"/>
          </w:tcPr>
          <w:p w14:paraId="3EBF769C"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33%</w:t>
            </w:r>
          </w:p>
        </w:tc>
        <w:tc>
          <w:tcPr>
            <w:tcW w:w="721" w:type="dxa"/>
          </w:tcPr>
          <w:p w14:paraId="52361FA1" w14:textId="77777777" w:rsidR="00BC20FC" w:rsidRPr="007A550A" w:rsidRDefault="00BC20FC" w:rsidP="007A550A">
            <w:pPr>
              <w:jc w:val="right"/>
              <w:cnfStyle w:val="000000100000" w:firstRow="0" w:lastRow="0" w:firstColumn="0" w:lastColumn="0" w:oddVBand="0" w:evenVBand="0" w:oddHBand="1" w:evenHBand="0" w:firstRowFirstColumn="0" w:firstRowLastColumn="0" w:lastRowFirstColumn="0" w:lastRowLastColumn="0"/>
            </w:pPr>
            <w:r w:rsidRPr="007A550A">
              <w:rPr>
                <w:rFonts w:eastAsia="Times New Roman"/>
              </w:rPr>
              <w:t>10%</w:t>
            </w:r>
          </w:p>
        </w:tc>
      </w:tr>
    </w:tbl>
    <w:p w14:paraId="1744CE58" w14:textId="77777777" w:rsidR="00BC20FC" w:rsidRPr="007A550A" w:rsidRDefault="00BC20FC" w:rsidP="00BC20FC">
      <w:pPr>
        <w:jc w:val="both"/>
      </w:pPr>
    </w:p>
    <w:p w14:paraId="7F26EA94" w14:textId="77777777" w:rsidR="00BC20FC" w:rsidRPr="007A550A" w:rsidRDefault="00BC20FC" w:rsidP="00BC20FC">
      <w:pPr>
        <w:rPr>
          <w:rStyle w:val="Ampstrong"/>
        </w:rPr>
      </w:pPr>
      <w:r w:rsidRPr="007A550A">
        <w:rPr>
          <w:rStyle w:val="Ampstrong"/>
        </w:rPr>
        <w:t xml:space="preserve">Figure 1: Percentage of Students in NC </w:t>
      </w:r>
      <w:proofErr w:type="spellStart"/>
      <w:r w:rsidRPr="007A550A">
        <w:rPr>
          <w:rStyle w:val="Ampstrong"/>
        </w:rPr>
        <w:t>EOG</w:t>
      </w:r>
      <w:proofErr w:type="spellEnd"/>
      <w:r w:rsidRPr="007A550A">
        <w:rPr>
          <w:rStyle w:val="Ampstrong"/>
        </w:rPr>
        <w:t xml:space="preserve"> Performance Levels by </w:t>
      </w:r>
      <w:proofErr w:type="spellStart"/>
      <w:r w:rsidRPr="007A550A">
        <w:rPr>
          <w:rStyle w:val="Ampstrong"/>
        </w:rPr>
        <w:t>DIBELS</w:t>
      </w:r>
      <w:proofErr w:type="spellEnd"/>
      <w:r w:rsidRPr="007A550A">
        <w:rPr>
          <w:rStyle w:val="Ampstrong"/>
        </w:rPr>
        <w:t xml:space="preserve"> Next Benchmark Status and </w:t>
      </w:r>
      <w:proofErr w:type="spellStart"/>
      <w:r w:rsidRPr="007A550A">
        <w:rPr>
          <w:rStyle w:val="Ampstrong"/>
        </w:rPr>
        <w:t>TRC</w:t>
      </w:r>
      <w:proofErr w:type="spellEnd"/>
      <w:r w:rsidRPr="007A550A">
        <w:rPr>
          <w:rStyle w:val="Ampstrong"/>
        </w:rPr>
        <w:t xml:space="preserve"> Performance Level</w:t>
      </w:r>
    </w:p>
    <w:p w14:paraId="52A714EA" w14:textId="77777777" w:rsidR="00BC20FC" w:rsidRPr="007A550A" w:rsidRDefault="00BC20FC" w:rsidP="00BC20FC">
      <w:r w:rsidRPr="007A550A">
        <w:rPr>
          <w:noProof/>
          <w:lang w:val="en-CA" w:eastAsia="en-CA"/>
        </w:rPr>
        <w:drawing>
          <wp:inline distT="0" distB="0" distL="0" distR="0" wp14:anchorId="4CF228ED" wp14:editId="31B01D43">
            <wp:extent cx="5394960" cy="3596640"/>
            <wp:effectExtent l="0" t="0" r="0" b="3810"/>
            <wp:docPr id="1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5394960" cy="3596640"/>
                    </a:xfrm>
                    <a:prstGeom prst="rect">
                      <a:avLst/>
                    </a:prstGeom>
                    <a:ln>
                      <a:noFill/>
                      <a:prstDash val="solid"/>
                    </a:ln>
                  </pic:spPr>
                </pic:pic>
              </a:graphicData>
            </a:graphic>
          </wp:inline>
        </w:drawing>
      </w:r>
    </w:p>
    <w:p w14:paraId="47297FA1" w14:textId="77777777" w:rsidR="00BC20FC" w:rsidRPr="007A550A" w:rsidRDefault="00BC20FC" w:rsidP="00FD4EC4">
      <w:pPr>
        <w:jc w:val="both"/>
      </w:pPr>
      <w:r w:rsidRPr="007A550A">
        <w:rPr>
          <w:rFonts w:eastAsia="Times New Roman"/>
        </w:rPr>
        <w:lastRenderedPageBreak/>
        <w:t xml:space="preserve">More simply, Table 8 presents the cross-tabulation of </w:t>
      </w:r>
      <w:proofErr w:type="spellStart"/>
      <w:r w:rsidRPr="007A550A">
        <w:rPr>
          <w:rFonts w:eastAsia="Times New Roman"/>
        </w:rPr>
        <w:t>DIBELS</w:t>
      </w:r>
      <w:proofErr w:type="spellEnd"/>
      <w:r w:rsidRPr="007A550A">
        <w:rPr>
          <w:rFonts w:eastAsia="Times New Roman"/>
        </w:rPr>
        <w:t xml:space="preserve"> Next, </w:t>
      </w:r>
      <w:proofErr w:type="spellStart"/>
      <w:r w:rsidRPr="007A550A">
        <w:rPr>
          <w:rFonts w:eastAsia="Times New Roman"/>
        </w:rPr>
        <w:t>TRC</w:t>
      </w:r>
      <w:proofErr w:type="spellEnd"/>
      <w:r w:rsidRPr="007A550A">
        <w:rPr>
          <w:rFonts w:eastAsia="Times New Roman"/>
        </w:rPr>
        <w:t xml:space="preserve">, and NC </w:t>
      </w:r>
      <w:proofErr w:type="spellStart"/>
      <w:r w:rsidRPr="007A550A">
        <w:rPr>
          <w:rFonts w:eastAsia="Times New Roman"/>
        </w:rPr>
        <w:t>EOG</w:t>
      </w:r>
      <w:proofErr w:type="spellEnd"/>
      <w:r w:rsidRPr="007A550A">
        <w:rPr>
          <w:rFonts w:eastAsia="Times New Roman"/>
        </w:rPr>
        <w:t xml:space="preserve"> performance according to proficiency status only. For this analysis, students were classified as proficient if they reached </w:t>
      </w:r>
      <w:r w:rsidRPr="007A550A">
        <w:rPr>
          <w:rFonts w:eastAsia="Times New Roman"/>
          <w:i/>
        </w:rPr>
        <w:t xml:space="preserve">Benchmark </w:t>
      </w:r>
      <w:r w:rsidRPr="007A550A">
        <w:rPr>
          <w:rFonts w:eastAsia="Times New Roman"/>
        </w:rPr>
        <w:t xml:space="preserve">on </w:t>
      </w:r>
      <w:proofErr w:type="spellStart"/>
      <w:r w:rsidRPr="007A550A">
        <w:rPr>
          <w:rFonts w:eastAsia="Times New Roman"/>
        </w:rPr>
        <w:t>DIBELS</w:t>
      </w:r>
      <w:proofErr w:type="spellEnd"/>
      <w:r w:rsidRPr="007A550A">
        <w:rPr>
          <w:rFonts w:eastAsia="Times New Roman"/>
        </w:rPr>
        <w:t xml:space="preserve"> Next or </w:t>
      </w:r>
      <w:r w:rsidRPr="007A550A">
        <w:rPr>
          <w:rFonts w:eastAsia="Times New Roman"/>
          <w:i/>
        </w:rPr>
        <w:t xml:space="preserve">Proficient/Above Proficient </w:t>
      </w:r>
      <w:r w:rsidRPr="007A550A">
        <w:rPr>
          <w:rFonts w:eastAsia="Times New Roman"/>
        </w:rPr>
        <w:t xml:space="preserve">on </w:t>
      </w:r>
      <w:proofErr w:type="spellStart"/>
      <w:r w:rsidRPr="007A550A">
        <w:rPr>
          <w:rFonts w:eastAsia="Times New Roman"/>
        </w:rPr>
        <w:t>TRC</w:t>
      </w:r>
      <w:proofErr w:type="spellEnd"/>
      <w:r w:rsidRPr="007A550A">
        <w:rPr>
          <w:rFonts w:eastAsia="Times New Roman"/>
        </w:rPr>
        <w:t xml:space="preserve">; each measure represents separate proficiencies, so students could be proficient on neither, one, or both measures. For the NC </w:t>
      </w:r>
      <w:proofErr w:type="spellStart"/>
      <w:r w:rsidRPr="007A550A">
        <w:rPr>
          <w:rFonts w:eastAsia="Times New Roman"/>
        </w:rPr>
        <w:t>EOG</w:t>
      </w:r>
      <w:proofErr w:type="spellEnd"/>
      <w:r w:rsidRPr="007A550A">
        <w:rPr>
          <w:rFonts w:eastAsia="Times New Roman"/>
        </w:rPr>
        <w:t xml:space="preserve">, proficiency is defined as achieving Level III or IV. </w:t>
      </w:r>
    </w:p>
    <w:p w14:paraId="1E121264" w14:textId="77777777" w:rsidR="00BC20FC" w:rsidRPr="007A550A" w:rsidRDefault="00BC20FC" w:rsidP="00FD4EC4">
      <w:pPr>
        <w:jc w:val="both"/>
      </w:pPr>
    </w:p>
    <w:p w14:paraId="36584412" w14:textId="77777777" w:rsidR="00BC20FC" w:rsidRPr="007A550A" w:rsidRDefault="00BC20FC" w:rsidP="00FD4EC4">
      <w:pPr>
        <w:jc w:val="both"/>
      </w:pPr>
      <w:r w:rsidRPr="007A550A">
        <w:rPr>
          <w:rFonts w:eastAsia="Times New Roman"/>
        </w:rPr>
        <w:t xml:space="preserve">It is clear from the results in Table 8 that students who were non-proficient on </w:t>
      </w:r>
      <w:r w:rsidRPr="007A550A">
        <w:rPr>
          <w:rFonts w:eastAsia="Times New Roman"/>
          <w:i/>
        </w:rPr>
        <w:t xml:space="preserve">both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were also non-proficient on the NC </w:t>
      </w:r>
      <w:proofErr w:type="spellStart"/>
      <w:r w:rsidRPr="007A550A">
        <w:rPr>
          <w:rFonts w:eastAsia="Times New Roman"/>
        </w:rPr>
        <w:t>EOG</w:t>
      </w:r>
      <w:proofErr w:type="spellEnd"/>
      <w:r w:rsidRPr="007A550A">
        <w:rPr>
          <w:rFonts w:eastAsia="Times New Roman"/>
        </w:rPr>
        <w:t xml:space="preserve"> (96%). Also, proficiency on </w:t>
      </w:r>
      <w:r w:rsidRPr="007A550A">
        <w:rPr>
          <w:rFonts w:eastAsia="Times New Roman"/>
          <w:i/>
        </w:rPr>
        <w:t xml:space="preserve">both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strongly corresponds to proficiency on the NC </w:t>
      </w:r>
      <w:proofErr w:type="spellStart"/>
      <w:r w:rsidRPr="007A550A">
        <w:rPr>
          <w:rFonts w:eastAsia="Times New Roman"/>
        </w:rPr>
        <w:t>EOG</w:t>
      </w:r>
      <w:proofErr w:type="spellEnd"/>
      <w:r w:rsidRPr="007A550A">
        <w:rPr>
          <w:rFonts w:eastAsia="Times New Roman"/>
        </w:rPr>
        <w:t xml:space="preserve"> (68%).</w:t>
      </w:r>
    </w:p>
    <w:p w14:paraId="733833CA" w14:textId="77777777" w:rsidR="00BC20FC" w:rsidRPr="007A550A" w:rsidRDefault="00BC20FC" w:rsidP="00BC20FC"/>
    <w:p w14:paraId="4E27B0A3" w14:textId="77777777" w:rsidR="00BC20FC" w:rsidRPr="007A550A" w:rsidRDefault="00BC20FC" w:rsidP="007A550A">
      <w:pPr>
        <w:rPr>
          <w:rStyle w:val="Ampstrong"/>
        </w:rPr>
      </w:pPr>
      <w:r w:rsidRPr="007A550A">
        <w:rPr>
          <w:rStyle w:val="Ampstrong"/>
        </w:rPr>
        <w:t xml:space="preserve">Table 8: Distribution of Proficiency across NC </w:t>
      </w:r>
      <w:proofErr w:type="spellStart"/>
      <w:r w:rsidRPr="007A550A">
        <w:rPr>
          <w:rStyle w:val="Ampstrong"/>
        </w:rPr>
        <w:t>EOG</w:t>
      </w:r>
      <w:proofErr w:type="spellEnd"/>
      <w:r w:rsidRPr="007A550A">
        <w:rPr>
          <w:rStyle w:val="Ampstrong"/>
        </w:rPr>
        <w:t xml:space="preserve">, </w:t>
      </w:r>
      <w:proofErr w:type="spellStart"/>
      <w:r w:rsidRPr="007A550A">
        <w:rPr>
          <w:rStyle w:val="Ampstrong"/>
        </w:rPr>
        <w:t>DIBELS</w:t>
      </w:r>
      <w:proofErr w:type="spellEnd"/>
      <w:r w:rsidRPr="007A550A">
        <w:rPr>
          <w:rStyle w:val="Ampstrong"/>
        </w:rPr>
        <w:t xml:space="preserve"> Next, and </w:t>
      </w:r>
      <w:proofErr w:type="spellStart"/>
      <w:r w:rsidRPr="007A550A">
        <w:rPr>
          <w:rStyle w:val="Ampstrong"/>
        </w:rPr>
        <w:t>TRC</w:t>
      </w:r>
      <w:proofErr w:type="spellEnd"/>
      <w:r w:rsidRPr="007A550A">
        <w:rPr>
          <w:rStyle w:val="Ampstrong"/>
        </w:rPr>
        <w:t xml:space="preserve"> Performance Levels</w:t>
      </w:r>
    </w:p>
    <w:tbl>
      <w:tblPr>
        <w:tblStyle w:val="Amplify1"/>
        <w:tblW w:w="9735" w:type="dxa"/>
        <w:tblLayout w:type="fixed"/>
        <w:tblLook w:val="04A0" w:firstRow="1" w:lastRow="0" w:firstColumn="1" w:lastColumn="0" w:noHBand="0" w:noVBand="1"/>
      </w:tblPr>
      <w:tblGrid>
        <w:gridCol w:w="1635"/>
        <w:gridCol w:w="1215"/>
        <w:gridCol w:w="1890"/>
        <w:gridCol w:w="1215"/>
        <w:gridCol w:w="900"/>
        <w:gridCol w:w="1620"/>
        <w:gridCol w:w="1260"/>
      </w:tblGrid>
      <w:tr w:rsidR="00FD4EC4" w:rsidRPr="007A550A" w14:paraId="7B1D0389" w14:textId="77777777" w:rsidTr="00FC70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5" w:type="dxa"/>
          </w:tcPr>
          <w:p w14:paraId="63B03867" w14:textId="77777777" w:rsidR="00FD4EC4" w:rsidRPr="007A550A" w:rsidRDefault="00FD4EC4" w:rsidP="007A550A"/>
        </w:tc>
        <w:tc>
          <w:tcPr>
            <w:tcW w:w="1215" w:type="dxa"/>
          </w:tcPr>
          <w:p w14:paraId="7A70A36D" w14:textId="77777777" w:rsidR="00FD4EC4" w:rsidRPr="007A550A" w:rsidRDefault="00FD4EC4" w:rsidP="007A550A">
            <w:pPr>
              <w:cnfStyle w:val="100000000000" w:firstRow="1" w:lastRow="0" w:firstColumn="0" w:lastColumn="0" w:oddVBand="0" w:evenVBand="0" w:oddHBand="0" w:evenHBand="0" w:firstRowFirstColumn="0" w:firstRowLastColumn="0" w:lastRowFirstColumn="0" w:lastRowLastColumn="0"/>
            </w:pPr>
          </w:p>
        </w:tc>
        <w:tc>
          <w:tcPr>
            <w:tcW w:w="4005" w:type="dxa"/>
            <w:gridSpan w:val="3"/>
          </w:tcPr>
          <w:p w14:paraId="1969E7A5" w14:textId="4FE21F71" w:rsidR="00FD4EC4" w:rsidRPr="007A550A" w:rsidRDefault="00FD4EC4"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 xml:space="preserve">NC </w:t>
            </w:r>
            <w:proofErr w:type="spellStart"/>
            <w:r w:rsidRPr="007A550A">
              <w:rPr>
                <w:rFonts w:eastAsia="Times New Roman"/>
              </w:rPr>
              <w:t>EOG</w:t>
            </w:r>
            <w:proofErr w:type="spellEnd"/>
            <w:r w:rsidRPr="007A550A">
              <w:rPr>
                <w:rFonts w:eastAsia="Times New Roman"/>
              </w:rPr>
              <w:t xml:space="preserve"> (Freq.)</w:t>
            </w:r>
          </w:p>
        </w:tc>
        <w:tc>
          <w:tcPr>
            <w:tcW w:w="2880" w:type="dxa"/>
            <w:gridSpan w:val="2"/>
          </w:tcPr>
          <w:p w14:paraId="01CB9B9A" w14:textId="3C96DD7D" w:rsidR="00FD4EC4" w:rsidRPr="007A550A" w:rsidRDefault="00FD4EC4"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 xml:space="preserve">NC </w:t>
            </w:r>
            <w:proofErr w:type="spellStart"/>
            <w:r w:rsidRPr="007A550A">
              <w:rPr>
                <w:rFonts w:eastAsia="Times New Roman"/>
              </w:rPr>
              <w:t>EOG</w:t>
            </w:r>
            <w:proofErr w:type="spellEnd"/>
            <w:r w:rsidRPr="007A550A">
              <w:rPr>
                <w:rFonts w:eastAsia="Times New Roman"/>
              </w:rPr>
              <w:t xml:space="preserve"> (%)</w:t>
            </w:r>
          </w:p>
        </w:tc>
      </w:tr>
      <w:tr w:rsidR="007A550A" w:rsidRPr="007A550A" w14:paraId="6928788E" w14:textId="77777777" w:rsidTr="007A550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5" w:type="dxa"/>
          </w:tcPr>
          <w:p w14:paraId="231D9F80" w14:textId="77777777" w:rsidR="00BC20FC" w:rsidRPr="007A550A" w:rsidRDefault="00BC20FC" w:rsidP="007A550A">
            <w:proofErr w:type="spellStart"/>
            <w:r w:rsidRPr="007A550A">
              <w:rPr>
                <w:rFonts w:eastAsia="Times New Roman"/>
              </w:rPr>
              <w:t>DIBELS</w:t>
            </w:r>
            <w:proofErr w:type="spellEnd"/>
            <w:r w:rsidRPr="007A550A">
              <w:rPr>
                <w:rFonts w:eastAsia="Times New Roman"/>
              </w:rPr>
              <w:t xml:space="preserve"> Next</w:t>
            </w:r>
          </w:p>
        </w:tc>
        <w:tc>
          <w:tcPr>
            <w:tcW w:w="1215" w:type="dxa"/>
          </w:tcPr>
          <w:p w14:paraId="427CBE27"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proofErr w:type="spellStart"/>
            <w:r w:rsidRPr="007A550A">
              <w:rPr>
                <w:rFonts w:eastAsia="Times New Roman"/>
              </w:rPr>
              <w:t>TRC</w:t>
            </w:r>
            <w:proofErr w:type="spellEnd"/>
          </w:p>
        </w:tc>
        <w:tc>
          <w:tcPr>
            <w:tcW w:w="1890" w:type="dxa"/>
          </w:tcPr>
          <w:p w14:paraId="4697B10A"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Non-Prof.</w:t>
            </w:r>
          </w:p>
        </w:tc>
        <w:tc>
          <w:tcPr>
            <w:tcW w:w="1215" w:type="dxa"/>
          </w:tcPr>
          <w:p w14:paraId="446FA26D"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Proficient</w:t>
            </w:r>
          </w:p>
        </w:tc>
        <w:tc>
          <w:tcPr>
            <w:tcW w:w="900" w:type="dxa"/>
          </w:tcPr>
          <w:p w14:paraId="09B7089E"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Total</w:t>
            </w:r>
          </w:p>
        </w:tc>
        <w:tc>
          <w:tcPr>
            <w:tcW w:w="1620" w:type="dxa"/>
          </w:tcPr>
          <w:p w14:paraId="4DD240C8"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Non-Prof.</w:t>
            </w:r>
          </w:p>
        </w:tc>
        <w:tc>
          <w:tcPr>
            <w:tcW w:w="1260" w:type="dxa"/>
          </w:tcPr>
          <w:p w14:paraId="160C1904"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rPr>
              <w:t>Proficient</w:t>
            </w:r>
          </w:p>
        </w:tc>
      </w:tr>
      <w:tr w:rsidR="007A550A" w:rsidRPr="007A550A" w14:paraId="3E66420C" w14:textId="77777777" w:rsidTr="007A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50A5D213" w14:textId="77777777" w:rsidR="00BC20FC" w:rsidRPr="007A550A" w:rsidRDefault="00BC20FC" w:rsidP="007A550A">
            <w:r w:rsidRPr="007A550A">
              <w:rPr>
                <w:rFonts w:eastAsia="Times New Roman"/>
              </w:rPr>
              <w:t>Non-Prof.</w:t>
            </w:r>
          </w:p>
        </w:tc>
        <w:tc>
          <w:tcPr>
            <w:tcW w:w="1215" w:type="dxa"/>
          </w:tcPr>
          <w:p w14:paraId="047911BA"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Non-Prof.</w:t>
            </w:r>
          </w:p>
        </w:tc>
        <w:tc>
          <w:tcPr>
            <w:tcW w:w="1890" w:type="dxa"/>
          </w:tcPr>
          <w:p w14:paraId="33A9B27C"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12844</w:t>
            </w:r>
          </w:p>
        </w:tc>
        <w:tc>
          <w:tcPr>
            <w:tcW w:w="1215" w:type="dxa"/>
          </w:tcPr>
          <w:p w14:paraId="1031157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572</w:t>
            </w:r>
          </w:p>
        </w:tc>
        <w:tc>
          <w:tcPr>
            <w:tcW w:w="900" w:type="dxa"/>
          </w:tcPr>
          <w:p w14:paraId="46105416"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13416</w:t>
            </w:r>
          </w:p>
        </w:tc>
        <w:tc>
          <w:tcPr>
            <w:tcW w:w="1620" w:type="dxa"/>
          </w:tcPr>
          <w:p w14:paraId="7B76A72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96%</w:t>
            </w:r>
          </w:p>
        </w:tc>
        <w:tc>
          <w:tcPr>
            <w:tcW w:w="1260" w:type="dxa"/>
          </w:tcPr>
          <w:p w14:paraId="11F6A6B6"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w:t>
            </w:r>
          </w:p>
        </w:tc>
      </w:tr>
      <w:tr w:rsidR="007A550A" w:rsidRPr="007A550A" w14:paraId="0229EC64" w14:textId="77777777" w:rsidTr="007A5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400AD75" w14:textId="77777777" w:rsidR="00BC20FC" w:rsidRPr="007A550A" w:rsidRDefault="00BC20FC" w:rsidP="007A550A"/>
        </w:tc>
        <w:tc>
          <w:tcPr>
            <w:tcW w:w="1215" w:type="dxa"/>
          </w:tcPr>
          <w:p w14:paraId="590B5F4F"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Proficient</w:t>
            </w:r>
          </w:p>
        </w:tc>
        <w:tc>
          <w:tcPr>
            <w:tcW w:w="1890" w:type="dxa"/>
          </w:tcPr>
          <w:p w14:paraId="245432A4"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3143</w:t>
            </w:r>
          </w:p>
        </w:tc>
        <w:tc>
          <w:tcPr>
            <w:tcW w:w="1215" w:type="dxa"/>
          </w:tcPr>
          <w:p w14:paraId="4D27885B"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798</w:t>
            </w:r>
          </w:p>
        </w:tc>
        <w:tc>
          <w:tcPr>
            <w:tcW w:w="900" w:type="dxa"/>
          </w:tcPr>
          <w:p w14:paraId="00A6EF8B"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3941</w:t>
            </w:r>
          </w:p>
        </w:tc>
        <w:tc>
          <w:tcPr>
            <w:tcW w:w="1620" w:type="dxa"/>
          </w:tcPr>
          <w:p w14:paraId="1F404ADD"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80%</w:t>
            </w:r>
          </w:p>
        </w:tc>
        <w:tc>
          <w:tcPr>
            <w:tcW w:w="1260" w:type="dxa"/>
          </w:tcPr>
          <w:p w14:paraId="0084CFF0"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20%</w:t>
            </w:r>
          </w:p>
        </w:tc>
      </w:tr>
      <w:tr w:rsidR="007A550A" w:rsidRPr="007A550A" w14:paraId="711DFB0A" w14:textId="77777777" w:rsidTr="007A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1D5E6B05" w14:textId="77777777" w:rsidR="00BC20FC" w:rsidRPr="007A550A" w:rsidRDefault="00BC20FC" w:rsidP="007A550A">
            <w:r w:rsidRPr="007A550A">
              <w:rPr>
                <w:rFonts w:eastAsia="Times New Roman"/>
              </w:rPr>
              <w:t>Proficient</w:t>
            </w:r>
          </w:p>
        </w:tc>
        <w:tc>
          <w:tcPr>
            <w:tcW w:w="1215" w:type="dxa"/>
          </w:tcPr>
          <w:p w14:paraId="4A3C6C5D"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Non-Prof.</w:t>
            </w:r>
          </w:p>
        </w:tc>
        <w:tc>
          <w:tcPr>
            <w:tcW w:w="1890" w:type="dxa"/>
          </w:tcPr>
          <w:p w14:paraId="0B1614EA"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5653</w:t>
            </w:r>
          </w:p>
        </w:tc>
        <w:tc>
          <w:tcPr>
            <w:tcW w:w="1215" w:type="dxa"/>
          </w:tcPr>
          <w:p w14:paraId="692D026A"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1952</w:t>
            </w:r>
          </w:p>
        </w:tc>
        <w:tc>
          <w:tcPr>
            <w:tcW w:w="900" w:type="dxa"/>
          </w:tcPr>
          <w:p w14:paraId="7EC2793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7605</w:t>
            </w:r>
          </w:p>
        </w:tc>
        <w:tc>
          <w:tcPr>
            <w:tcW w:w="1620" w:type="dxa"/>
          </w:tcPr>
          <w:p w14:paraId="05B04118"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74%</w:t>
            </w:r>
          </w:p>
        </w:tc>
        <w:tc>
          <w:tcPr>
            <w:tcW w:w="1260" w:type="dxa"/>
          </w:tcPr>
          <w:p w14:paraId="55BDE599"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26%</w:t>
            </w:r>
          </w:p>
        </w:tc>
      </w:tr>
      <w:tr w:rsidR="007A550A" w:rsidRPr="007A550A" w14:paraId="1CD34B6D" w14:textId="77777777" w:rsidTr="007A55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2634B462" w14:textId="77777777" w:rsidR="00BC20FC" w:rsidRPr="007A550A" w:rsidRDefault="00BC20FC" w:rsidP="007A550A"/>
        </w:tc>
        <w:tc>
          <w:tcPr>
            <w:tcW w:w="1215" w:type="dxa"/>
          </w:tcPr>
          <w:p w14:paraId="4EF8CFEB"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Proficient</w:t>
            </w:r>
          </w:p>
        </w:tc>
        <w:tc>
          <w:tcPr>
            <w:tcW w:w="1890" w:type="dxa"/>
          </w:tcPr>
          <w:p w14:paraId="3A4D4CAD"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9329</w:t>
            </w:r>
          </w:p>
        </w:tc>
        <w:tc>
          <w:tcPr>
            <w:tcW w:w="1215" w:type="dxa"/>
          </w:tcPr>
          <w:p w14:paraId="42836EAD"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19,599</w:t>
            </w:r>
          </w:p>
        </w:tc>
        <w:tc>
          <w:tcPr>
            <w:tcW w:w="900" w:type="dxa"/>
          </w:tcPr>
          <w:p w14:paraId="4739B6EB"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28,928</w:t>
            </w:r>
          </w:p>
        </w:tc>
        <w:tc>
          <w:tcPr>
            <w:tcW w:w="1620" w:type="dxa"/>
          </w:tcPr>
          <w:p w14:paraId="0C2B2792"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32%</w:t>
            </w:r>
          </w:p>
        </w:tc>
        <w:tc>
          <w:tcPr>
            <w:tcW w:w="1260" w:type="dxa"/>
          </w:tcPr>
          <w:p w14:paraId="6E99C97A"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68%</w:t>
            </w:r>
          </w:p>
        </w:tc>
      </w:tr>
      <w:tr w:rsidR="007A550A" w:rsidRPr="007A550A" w14:paraId="151A8A2D" w14:textId="77777777" w:rsidTr="007A5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5" w:type="dxa"/>
          </w:tcPr>
          <w:p w14:paraId="7101630B" w14:textId="77777777" w:rsidR="00BC20FC" w:rsidRPr="007A550A" w:rsidRDefault="00BC20FC" w:rsidP="007A550A"/>
        </w:tc>
        <w:tc>
          <w:tcPr>
            <w:tcW w:w="1215" w:type="dxa"/>
          </w:tcPr>
          <w:p w14:paraId="5D41A404"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TOTAL</w:t>
            </w:r>
          </w:p>
        </w:tc>
        <w:tc>
          <w:tcPr>
            <w:tcW w:w="1890" w:type="dxa"/>
          </w:tcPr>
          <w:p w14:paraId="3A3E136E"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30969</w:t>
            </w:r>
          </w:p>
        </w:tc>
        <w:tc>
          <w:tcPr>
            <w:tcW w:w="1215" w:type="dxa"/>
          </w:tcPr>
          <w:p w14:paraId="7A7C44F7"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22921</w:t>
            </w:r>
          </w:p>
        </w:tc>
        <w:tc>
          <w:tcPr>
            <w:tcW w:w="900" w:type="dxa"/>
          </w:tcPr>
          <w:p w14:paraId="0C6EA80D"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53890</w:t>
            </w:r>
          </w:p>
        </w:tc>
        <w:tc>
          <w:tcPr>
            <w:tcW w:w="1620" w:type="dxa"/>
          </w:tcPr>
          <w:p w14:paraId="0C31B8FE"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57%</w:t>
            </w:r>
          </w:p>
        </w:tc>
        <w:tc>
          <w:tcPr>
            <w:tcW w:w="1260" w:type="dxa"/>
          </w:tcPr>
          <w:p w14:paraId="6A929993"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43%</w:t>
            </w:r>
          </w:p>
        </w:tc>
      </w:tr>
    </w:tbl>
    <w:p w14:paraId="74533078" w14:textId="77777777" w:rsidR="00BC20FC" w:rsidRPr="007A550A" w:rsidRDefault="00BC20FC" w:rsidP="00FD4EC4">
      <w:pPr>
        <w:pStyle w:val="AmpHeading2"/>
      </w:pPr>
      <w:r w:rsidRPr="007A550A">
        <w:t xml:space="preserve">Analysis 2: Estimation of Grade 3 Student NC </w:t>
      </w:r>
      <w:proofErr w:type="spellStart"/>
      <w:r w:rsidRPr="007A550A">
        <w:t>EOG</w:t>
      </w:r>
      <w:proofErr w:type="spellEnd"/>
      <w:r w:rsidRPr="007A550A">
        <w:t xml:space="preserve"> Proficiency </w:t>
      </w:r>
    </w:p>
    <w:p w14:paraId="367750BF" w14:textId="77777777" w:rsidR="00BC20FC" w:rsidRPr="007A550A" w:rsidRDefault="00BC20FC" w:rsidP="00BC20FC">
      <w:pPr>
        <w:jc w:val="both"/>
      </w:pPr>
      <w:r w:rsidRPr="007A550A">
        <w:rPr>
          <w:rFonts w:eastAsia="Times New Roman"/>
        </w:rPr>
        <w:t xml:space="preserve">The previous section describes evidence for the concurrent validity of </w:t>
      </w:r>
      <w:proofErr w:type="spellStart"/>
      <w:r w:rsidRPr="007A550A">
        <w:rPr>
          <w:rFonts w:eastAsia="Times New Roman"/>
        </w:rPr>
        <w:t>mCLASS</w:t>
      </w:r>
      <w:proofErr w:type="gramStart"/>
      <w:r w:rsidRPr="007A550A">
        <w:rPr>
          <w:rFonts w:eastAsia="Times New Roman"/>
        </w:rPr>
        <w:t>:Reading</w:t>
      </w:r>
      <w:proofErr w:type="spellEnd"/>
      <w:proofErr w:type="gramEnd"/>
      <w:r w:rsidRPr="007A550A">
        <w:rPr>
          <w:rFonts w:eastAsia="Times New Roman"/>
        </w:rPr>
        <w:t xml:space="preserve"> 3D according to observed data. Additional validity evidence is provided in this section: logistic regression estimates NC </w:t>
      </w:r>
      <w:proofErr w:type="spellStart"/>
      <w:r w:rsidRPr="007A550A">
        <w:rPr>
          <w:rFonts w:eastAsia="Times New Roman"/>
        </w:rPr>
        <w:t>EOG</w:t>
      </w:r>
      <w:proofErr w:type="spellEnd"/>
      <w:r w:rsidRPr="007A550A">
        <w:rPr>
          <w:rFonts w:eastAsia="Times New Roman"/>
        </w:rPr>
        <w:t xml:space="preserve"> proficiency from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performance at 3EOY, where proficiency is defined as Level III and Level IV on NC </w:t>
      </w:r>
      <w:proofErr w:type="spellStart"/>
      <w:r w:rsidRPr="007A550A">
        <w:rPr>
          <w:rFonts w:eastAsia="Times New Roman"/>
        </w:rPr>
        <w:t>EOG</w:t>
      </w:r>
      <w:proofErr w:type="spellEnd"/>
      <w:r w:rsidRPr="007A550A">
        <w:rPr>
          <w:rFonts w:eastAsia="Times New Roman"/>
        </w:rPr>
        <w:t>. The previous results describe the observed data; this section uses statistical analysis to generalize the results’ application beyond the current analysis.</w:t>
      </w:r>
    </w:p>
    <w:p w14:paraId="02BBE658" w14:textId="77777777" w:rsidR="00FD4EC4" w:rsidRDefault="00FD4EC4" w:rsidP="00BC20FC">
      <w:pPr>
        <w:jc w:val="both"/>
        <w:rPr>
          <w:rFonts w:eastAsia="Times New Roman"/>
        </w:rPr>
      </w:pPr>
    </w:p>
    <w:p w14:paraId="1A619178" w14:textId="77777777" w:rsidR="00BC20FC" w:rsidRPr="007A550A" w:rsidRDefault="00BC20FC" w:rsidP="00BC20FC">
      <w:pPr>
        <w:jc w:val="both"/>
      </w:pPr>
      <w:r w:rsidRPr="007A550A">
        <w:rPr>
          <w:rFonts w:eastAsia="Times New Roman"/>
        </w:rPr>
        <w:t xml:space="preserve">A scatter plot of NC </w:t>
      </w:r>
      <w:proofErr w:type="spellStart"/>
      <w:r w:rsidRPr="007A550A">
        <w:rPr>
          <w:rFonts w:eastAsia="Times New Roman"/>
        </w:rPr>
        <w:t>EOG</w:t>
      </w:r>
      <w:proofErr w:type="spellEnd"/>
      <w:r w:rsidRPr="007A550A">
        <w:rPr>
          <w:rFonts w:eastAsia="Times New Roman"/>
        </w:rPr>
        <w:t xml:space="preserve"> scale scores and 3EOY </w:t>
      </w:r>
      <w:proofErr w:type="spellStart"/>
      <w:r w:rsidRPr="007A550A">
        <w:rPr>
          <w:rFonts w:eastAsia="Times New Roman"/>
        </w:rPr>
        <w:t>DIBELS</w:t>
      </w:r>
      <w:proofErr w:type="spellEnd"/>
      <w:r w:rsidRPr="007A550A">
        <w:rPr>
          <w:rFonts w:eastAsia="Times New Roman"/>
        </w:rPr>
        <w:t xml:space="preserve"> Next scores indicates an approximately linear relationship (Figure 2). Comparison of the least squares regression line (red) and </w:t>
      </w:r>
      <w:proofErr w:type="spellStart"/>
      <w:r w:rsidRPr="007A550A">
        <w:rPr>
          <w:rFonts w:eastAsia="Times New Roman"/>
        </w:rPr>
        <w:t>lowess</w:t>
      </w:r>
      <w:proofErr w:type="spellEnd"/>
      <w:r w:rsidRPr="007A550A">
        <w:rPr>
          <w:rFonts w:eastAsia="Times New Roman"/>
        </w:rPr>
        <w:t xml:space="preserve"> curve (blue) indicates that the relationship between NC </w:t>
      </w:r>
      <w:proofErr w:type="spellStart"/>
      <w:r w:rsidRPr="007A550A">
        <w:rPr>
          <w:rFonts w:eastAsia="Times New Roman"/>
        </w:rPr>
        <w:t>EOG</w:t>
      </w:r>
      <w:proofErr w:type="spellEnd"/>
      <w:r w:rsidRPr="007A550A">
        <w:rPr>
          <w:rFonts w:eastAsia="Times New Roman"/>
        </w:rPr>
        <w:t xml:space="preserve"> scale score and </w:t>
      </w:r>
      <w:proofErr w:type="spellStart"/>
      <w:r w:rsidRPr="007A550A">
        <w:rPr>
          <w:rFonts w:eastAsia="Times New Roman"/>
        </w:rPr>
        <w:t>DIBELS</w:t>
      </w:r>
      <w:proofErr w:type="spellEnd"/>
      <w:r w:rsidRPr="007A550A">
        <w:rPr>
          <w:rFonts w:eastAsia="Times New Roman"/>
        </w:rPr>
        <w:t xml:space="preserve"> Next score exhibits moderate curvature, particularly for more extreme </w:t>
      </w:r>
      <w:proofErr w:type="spellStart"/>
      <w:r w:rsidRPr="007A550A">
        <w:rPr>
          <w:rFonts w:eastAsia="Times New Roman"/>
        </w:rPr>
        <w:t>DIBELS</w:t>
      </w:r>
      <w:proofErr w:type="spellEnd"/>
      <w:r w:rsidRPr="007A550A">
        <w:rPr>
          <w:rFonts w:eastAsia="Times New Roman"/>
        </w:rPr>
        <w:t xml:space="preserve"> Next scores. This result appears due to a possible ceiling effect on the NC </w:t>
      </w:r>
      <w:proofErr w:type="spellStart"/>
      <w:r w:rsidRPr="007A550A">
        <w:rPr>
          <w:rFonts w:eastAsia="Times New Roman"/>
        </w:rPr>
        <w:t>EOG</w:t>
      </w:r>
      <w:proofErr w:type="spellEnd"/>
      <w:r w:rsidRPr="007A550A">
        <w:rPr>
          <w:rFonts w:eastAsia="Times New Roman"/>
        </w:rPr>
        <w:t xml:space="preserve">, where the maximum scale score is 462. Despite this mild </w:t>
      </w:r>
      <w:proofErr w:type="spellStart"/>
      <w:r w:rsidRPr="007A550A">
        <w:rPr>
          <w:rFonts w:eastAsia="Times New Roman"/>
        </w:rPr>
        <w:t>curvilinearity</w:t>
      </w:r>
      <w:proofErr w:type="spellEnd"/>
      <w:r w:rsidRPr="007A550A">
        <w:rPr>
          <w:rFonts w:eastAsia="Times New Roman"/>
        </w:rPr>
        <w:t xml:space="preserve">, the relationship is still adequately described as linear. </w:t>
      </w:r>
    </w:p>
    <w:p w14:paraId="7D8080F4" w14:textId="77777777" w:rsidR="00FD4EC4" w:rsidRDefault="00FD4EC4" w:rsidP="00BC20FC">
      <w:pPr>
        <w:jc w:val="both"/>
        <w:rPr>
          <w:rFonts w:eastAsia="Times New Roman"/>
          <w:b/>
        </w:rPr>
      </w:pPr>
    </w:p>
    <w:p w14:paraId="46DF2A57" w14:textId="77777777" w:rsidR="00FD4EC4" w:rsidRPr="007A550A" w:rsidRDefault="00FD4EC4" w:rsidP="00FD4EC4">
      <w:pPr>
        <w:jc w:val="both"/>
      </w:pPr>
      <w:r w:rsidRPr="007A550A">
        <w:rPr>
          <w:rFonts w:eastAsia="Times New Roman"/>
        </w:rPr>
        <w:t xml:space="preserve">Further, a scatter plot of NC </w:t>
      </w:r>
      <w:proofErr w:type="spellStart"/>
      <w:r w:rsidRPr="007A550A">
        <w:rPr>
          <w:rFonts w:eastAsia="Times New Roman"/>
        </w:rPr>
        <w:t>EOG</w:t>
      </w:r>
      <w:proofErr w:type="spellEnd"/>
      <w:r w:rsidRPr="007A550A">
        <w:rPr>
          <w:rFonts w:eastAsia="Times New Roman"/>
        </w:rPr>
        <w:t xml:space="preserve"> scale score and 3EOY </w:t>
      </w:r>
      <w:proofErr w:type="spellStart"/>
      <w:r w:rsidRPr="007A550A">
        <w:rPr>
          <w:rFonts w:eastAsia="Times New Roman"/>
        </w:rPr>
        <w:t>TRC</w:t>
      </w:r>
      <w:proofErr w:type="spellEnd"/>
      <w:r w:rsidRPr="007A550A">
        <w:rPr>
          <w:rFonts w:eastAsia="Times New Roman"/>
        </w:rPr>
        <w:t xml:space="preserve"> level (Figure 3) also indicates an approximately linear relationship, and the </w:t>
      </w:r>
      <w:proofErr w:type="spellStart"/>
      <w:r w:rsidRPr="007A550A">
        <w:rPr>
          <w:rFonts w:eastAsia="Times New Roman"/>
        </w:rPr>
        <w:t>lowess</w:t>
      </w:r>
      <w:proofErr w:type="spellEnd"/>
      <w:r w:rsidRPr="007A550A">
        <w:rPr>
          <w:rFonts w:eastAsia="Times New Roman"/>
        </w:rPr>
        <w:t xml:space="preserve"> curve (blue) closely matches the regression line (red), with mild curvature at the lowest </w:t>
      </w:r>
      <w:proofErr w:type="spellStart"/>
      <w:r w:rsidRPr="007A550A">
        <w:rPr>
          <w:rFonts w:eastAsia="Times New Roman"/>
        </w:rPr>
        <w:t>TRC</w:t>
      </w:r>
      <w:proofErr w:type="spellEnd"/>
      <w:r w:rsidRPr="007A550A">
        <w:rPr>
          <w:rFonts w:eastAsia="Times New Roman"/>
        </w:rPr>
        <w:t xml:space="preserve"> levels. </w:t>
      </w:r>
    </w:p>
    <w:p w14:paraId="0C3175F2" w14:textId="77777777" w:rsidR="00FD4EC4" w:rsidRDefault="00FD4EC4">
      <w:pPr>
        <w:spacing w:after="200" w:line="276" w:lineRule="auto"/>
        <w:rPr>
          <w:rStyle w:val="Ampstrong"/>
        </w:rPr>
      </w:pPr>
      <w:r>
        <w:rPr>
          <w:rStyle w:val="Ampstrong"/>
        </w:rPr>
        <w:br w:type="page"/>
      </w:r>
    </w:p>
    <w:p w14:paraId="2C167985" w14:textId="752E4C49" w:rsidR="00BC20FC" w:rsidRPr="00FD4EC4" w:rsidRDefault="00BC20FC" w:rsidP="00BC20FC">
      <w:pPr>
        <w:jc w:val="both"/>
        <w:rPr>
          <w:rStyle w:val="Ampstrong"/>
        </w:rPr>
      </w:pPr>
      <w:r w:rsidRPr="00FD4EC4">
        <w:rPr>
          <w:rStyle w:val="Ampstrong"/>
        </w:rPr>
        <w:lastRenderedPageBreak/>
        <w:t xml:space="preserve">Figure 2: Scatter plots of NC </w:t>
      </w:r>
      <w:proofErr w:type="spellStart"/>
      <w:r w:rsidRPr="00FD4EC4">
        <w:rPr>
          <w:rStyle w:val="Ampstrong"/>
        </w:rPr>
        <w:t>EOG</w:t>
      </w:r>
      <w:proofErr w:type="spellEnd"/>
      <w:r w:rsidRPr="00FD4EC4">
        <w:rPr>
          <w:rStyle w:val="Ampstrong"/>
        </w:rPr>
        <w:t xml:space="preserve"> Scaled Scores with </w:t>
      </w:r>
      <w:proofErr w:type="spellStart"/>
      <w:r w:rsidRPr="00FD4EC4">
        <w:rPr>
          <w:rStyle w:val="Ampstrong"/>
        </w:rPr>
        <w:t>DIBELS</w:t>
      </w:r>
      <w:proofErr w:type="spellEnd"/>
      <w:r w:rsidRPr="00FD4EC4">
        <w:rPr>
          <w:rStyle w:val="Ampstrong"/>
        </w:rPr>
        <w:t xml:space="preserve"> Next Composite Scores</w:t>
      </w:r>
    </w:p>
    <w:p w14:paraId="75409D62" w14:textId="77777777" w:rsidR="00BC20FC" w:rsidRPr="007A550A" w:rsidRDefault="00BC20FC" w:rsidP="00BC20FC">
      <w:r w:rsidRPr="007A550A">
        <w:rPr>
          <w:noProof/>
          <w:lang w:val="en-CA" w:eastAsia="en-CA"/>
        </w:rPr>
        <w:drawing>
          <wp:inline distT="0" distB="0" distL="0" distR="0" wp14:anchorId="33C3F3A7" wp14:editId="38F04906">
            <wp:extent cx="5486400" cy="3663871"/>
            <wp:effectExtent l="0" t="0" r="0" b="0"/>
            <wp:docPr id="1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5486400" cy="3663871"/>
                    </a:xfrm>
                    <a:prstGeom prst="rect">
                      <a:avLst/>
                    </a:prstGeom>
                    <a:ln/>
                  </pic:spPr>
                </pic:pic>
              </a:graphicData>
            </a:graphic>
          </wp:inline>
        </w:drawing>
      </w:r>
    </w:p>
    <w:p w14:paraId="60868E44" w14:textId="77777777" w:rsidR="00FD4EC4" w:rsidRDefault="00FD4EC4" w:rsidP="00BC20FC">
      <w:pPr>
        <w:jc w:val="both"/>
        <w:rPr>
          <w:rFonts w:eastAsia="Times New Roman"/>
          <w:b/>
        </w:rPr>
      </w:pPr>
    </w:p>
    <w:p w14:paraId="758837A3" w14:textId="77777777" w:rsidR="00BC20FC" w:rsidRPr="007A550A" w:rsidRDefault="00BC20FC" w:rsidP="00BC20FC">
      <w:pPr>
        <w:jc w:val="both"/>
      </w:pPr>
      <w:r w:rsidRPr="007A550A">
        <w:rPr>
          <w:rFonts w:eastAsia="Times New Roman"/>
          <w:b/>
        </w:rPr>
        <w:t xml:space="preserve">Figure 3: Scatter plots of NC </w:t>
      </w:r>
      <w:proofErr w:type="spellStart"/>
      <w:r w:rsidRPr="007A550A">
        <w:rPr>
          <w:rFonts w:eastAsia="Times New Roman"/>
          <w:b/>
        </w:rPr>
        <w:t>EOG</w:t>
      </w:r>
      <w:proofErr w:type="spellEnd"/>
      <w:r w:rsidRPr="007A550A">
        <w:rPr>
          <w:rFonts w:eastAsia="Times New Roman"/>
          <w:b/>
        </w:rPr>
        <w:t xml:space="preserve"> Scaled Scores with </w:t>
      </w:r>
      <w:proofErr w:type="spellStart"/>
      <w:r w:rsidRPr="007A550A">
        <w:rPr>
          <w:rFonts w:eastAsia="Times New Roman"/>
          <w:b/>
        </w:rPr>
        <w:t>TRC</w:t>
      </w:r>
      <w:proofErr w:type="spellEnd"/>
      <w:r w:rsidRPr="007A550A">
        <w:rPr>
          <w:rFonts w:eastAsia="Times New Roman"/>
          <w:b/>
        </w:rPr>
        <w:t xml:space="preserve"> Levels</w:t>
      </w:r>
    </w:p>
    <w:p w14:paraId="05CB576A" w14:textId="77777777" w:rsidR="00BC20FC" w:rsidRDefault="00BC20FC" w:rsidP="00BC20FC">
      <w:pPr>
        <w:jc w:val="both"/>
      </w:pPr>
      <w:r w:rsidRPr="007A550A">
        <w:rPr>
          <w:noProof/>
          <w:lang w:val="en-CA" w:eastAsia="en-CA"/>
        </w:rPr>
        <w:drawing>
          <wp:inline distT="0" distB="0" distL="0" distR="0" wp14:anchorId="326C4E86" wp14:editId="4FE76F90">
            <wp:extent cx="5486400" cy="3663863"/>
            <wp:effectExtent l="0" t="0" r="0" b="0"/>
            <wp:docPr id="15"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a:srcRect/>
                    <a:stretch>
                      <a:fillRect/>
                    </a:stretch>
                  </pic:blipFill>
                  <pic:spPr>
                    <a:xfrm>
                      <a:off x="0" y="0"/>
                      <a:ext cx="5486400" cy="3663863"/>
                    </a:xfrm>
                    <a:prstGeom prst="rect">
                      <a:avLst/>
                    </a:prstGeom>
                    <a:ln/>
                  </pic:spPr>
                </pic:pic>
              </a:graphicData>
            </a:graphic>
          </wp:inline>
        </w:drawing>
      </w:r>
    </w:p>
    <w:p w14:paraId="745330C2" w14:textId="7CAFCA70" w:rsidR="00FD4EC4" w:rsidRDefault="00FD4EC4">
      <w:pPr>
        <w:spacing w:after="200" w:line="276" w:lineRule="auto"/>
      </w:pPr>
      <w:r>
        <w:br w:type="page"/>
      </w:r>
    </w:p>
    <w:p w14:paraId="64E51FE6" w14:textId="77777777" w:rsidR="00BC20FC" w:rsidRDefault="00BC20FC" w:rsidP="00BC20FC">
      <w:pPr>
        <w:jc w:val="both"/>
        <w:rPr>
          <w:rFonts w:eastAsia="Times New Roman"/>
        </w:rPr>
      </w:pPr>
      <w:r w:rsidRPr="007A550A">
        <w:rPr>
          <w:rFonts w:eastAsia="Times New Roman"/>
        </w:rPr>
        <w:lastRenderedPageBreak/>
        <w:t xml:space="preserve">Given the approximately linear relationships between the </w:t>
      </w:r>
      <w:proofErr w:type="spellStart"/>
      <w:r w:rsidRPr="007A550A">
        <w:rPr>
          <w:rFonts w:eastAsia="Times New Roman"/>
        </w:rPr>
        <w:t>mCLASS:Reading</w:t>
      </w:r>
      <w:proofErr w:type="spellEnd"/>
      <w:r w:rsidRPr="007A550A">
        <w:rPr>
          <w:rFonts w:eastAsia="Times New Roman"/>
        </w:rPr>
        <w:t xml:space="preserve"> 3D measures and NC </w:t>
      </w:r>
      <w:proofErr w:type="spellStart"/>
      <w:r w:rsidRPr="007A550A">
        <w:rPr>
          <w:rFonts w:eastAsia="Times New Roman"/>
        </w:rPr>
        <w:t>EOG</w:t>
      </w:r>
      <w:proofErr w:type="spellEnd"/>
      <w:r w:rsidRPr="007A550A">
        <w:rPr>
          <w:rFonts w:eastAsia="Times New Roman"/>
        </w:rPr>
        <w:t xml:space="preserve"> scale scores and the approximately normal distribution of the NC </w:t>
      </w:r>
      <w:proofErr w:type="spellStart"/>
      <w:r w:rsidRPr="007A550A">
        <w:rPr>
          <w:rFonts w:eastAsia="Times New Roman"/>
        </w:rPr>
        <w:t>EOG</w:t>
      </w:r>
      <w:proofErr w:type="spellEnd"/>
      <w:r w:rsidRPr="007A550A">
        <w:rPr>
          <w:rFonts w:eastAsia="Times New Roman"/>
        </w:rPr>
        <w:t xml:space="preserve"> scale scores, it is appropriate to employ </w:t>
      </w:r>
      <w:proofErr w:type="spellStart"/>
      <w:r w:rsidRPr="007A550A">
        <w:rPr>
          <w:rFonts w:eastAsia="Times New Roman"/>
        </w:rPr>
        <w:t>DIBELS</w:t>
      </w:r>
      <w:proofErr w:type="spellEnd"/>
      <w:r w:rsidRPr="007A550A">
        <w:rPr>
          <w:rFonts w:eastAsia="Times New Roman"/>
        </w:rPr>
        <w:t xml:space="preserve"> Next Composite Scores and </w:t>
      </w:r>
      <w:proofErr w:type="spellStart"/>
      <w:r w:rsidRPr="007A550A">
        <w:rPr>
          <w:rFonts w:eastAsia="Times New Roman"/>
        </w:rPr>
        <w:t>TRC</w:t>
      </w:r>
      <w:proofErr w:type="spellEnd"/>
      <w:r w:rsidRPr="007A550A">
        <w:rPr>
          <w:rFonts w:eastAsia="Times New Roman"/>
        </w:rPr>
        <w:t xml:space="preserve"> levels in the following logistic regression model estimating NC </w:t>
      </w:r>
      <w:proofErr w:type="spellStart"/>
      <w:r w:rsidRPr="007A550A">
        <w:rPr>
          <w:rFonts w:eastAsia="Times New Roman"/>
        </w:rPr>
        <w:t>EOG</w:t>
      </w:r>
      <w:proofErr w:type="spellEnd"/>
      <w:r w:rsidRPr="007A550A">
        <w:rPr>
          <w:rFonts w:eastAsia="Times New Roman"/>
        </w:rPr>
        <w:t xml:space="preserve"> proficiency:</w:t>
      </w:r>
    </w:p>
    <w:p w14:paraId="46A149F0" w14:textId="77777777" w:rsidR="00FD4EC4" w:rsidRPr="007A550A" w:rsidRDefault="00FD4EC4" w:rsidP="00BC20FC">
      <w:pPr>
        <w:jc w:val="both"/>
      </w:pPr>
    </w:p>
    <w:p w14:paraId="4505A2B4" w14:textId="77777777" w:rsidR="00BC20FC" w:rsidRPr="007A550A" w:rsidRDefault="00BC20FC" w:rsidP="00BC20FC">
      <w:pPr>
        <w:jc w:val="center"/>
      </w:pPr>
      <w:r w:rsidRPr="007A550A">
        <w:rPr>
          <w:rFonts w:eastAsia="Times New Roman"/>
          <w:b/>
        </w:rPr>
        <w:t xml:space="preserve">NC </w:t>
      </w:r>
      <w:proofErr w:type="spellStart"/>
      <w:r w:rsidRPr="007A550A">
        <w:rPr>
          <w:rFonts w:eastAsia="Times New Roman"/>
          <w:b/>
        </w:rPr>
        <w:t>EOG</w:t>
      </w:r>
      <w:proofErr w:type="spellEnd"/>
      <w:r w:rsidRPr="007A550A">
        <w:rPr>
          <w:rFonts w:eastAsia="Times New Roman"/>
          <w:b/>
        </w:rPr>
        <w:t xml:space="preserve"> (Not Proficient or Proficient)</w:t>
      </w:r>
      <w:r w:rsidRPr="007A550A">
        <w:rPr>
          <w:rFonts w:eastAsia="Times New Roman"/>
        </w:rPr>
        <w:t xml:space="preserve"> = </w:t>
      </w:r>
      <w:r w:rsidRPr="007A550A">
        <w:rPr>
          <w:rFonts w:eastAsia="Times New Roman"/>
          <w:i/>
        </w:rPr>
        <w:t>β</w:t>
      </w:r>
      <w:r w:rsidRPr="007A550A">
        <w:rPr>
          <w:rFonts w:eastAsia="Times New Roman"/>
          <w:vertAlign w:val="subscript"/>
        </w:rPr>
        <w:t>0</w:t>
      </w:r>
      <w:r w:rsidRPr="007A550A">
        <w:rPr>
          <w:rFonts w:eastAsia="Times New Roman"/>
        </w:rPr>
        <w:t xml:space="preserve"> + </w:t>
      </w:r>
      <w:proofErr w:type="gramStart"/>
      <w:r w:rsidRPr="007A550A">
        <w:rPr>
          <w:rFonts w:eastAsia="Times New Roman"/>
          <w:i/>
        </w:rPr>
        <w:t>β</w:t>
      </w:r>
      <w:r w:rsidRPr="007A550A">
        <w:rPr>
          <w:rFonts w:eastAsia="Times New Roman"/>
          <w:vertAlign w:val="subscript"/>
        </w:rPr>
        <w:t>1</w:t>
      </w:r>
      <w:r w:rsidRPr="007A550A">
        <w:rPr>
          <w:rFonts w:eastAsia="Times New Roman"/>
        </w:rPr>
        <w:t>(</w:t>
      </w:r>
      <w:proofErr w:type="spellStart"/>
      <w:proofErr w:type="gramEnd"/>
      <w:r w:rsidRPr="007A550A">
        <w:rPr>
          <w:rFonts w:eastAsia="Times New Roman"/>
          <w:b/>
        </w:rPr>
        <w:t>DIBELS</w:t>
      </w:r>
      <w:proofErr w:type="spellEnd"/>
      <w:r w:rsidRPr="007A550A">
        <w:rPr>
          <w:rFonts w:eastAsia="Times New Roman"/>
        </w:rPr>
        <w:t xml:space="preserve">) + </w:t>
      </w:r>
      <w:r w:rsidRPr="007A550A">
        <w:rPr>
          <w:rFonts w:eastAsia="Times New Roman"/>
          <w:i/>
        </w:rPr>
        <w:t>β</w:t>
      </w:r>
      <w:r w:rsidRPr="007A550A">
        <w:rPr>
          <w:rFonts w:eastAsia="Times New Roman"/>
          <w:vertAlign w:val="subscript"/>
        </w:rPr>
        <w:t>2</w:t>
      </w:r>
      <w:r w:rsidRPr="007A550A">
        <w:rPr>
          <w:rFonts w:eastAsia="Times New Roman"/>
        </w:rPr>
        <w:t>(</w:t>
      </w:r>
      <w:proofErr w:type="spellStart"/>
      <w:r w:rsidRPr="007A550A">
        <w:rPr>
          <w:rFonts w:eastAsia="Times New Roman"/>
          <w:b/>
        </w:rPr>
        <w:t>TRC</w:t>
      </w:r>
      <w:proofErr w:type="spellEnd"/>
      <w:r w:rsidRPr="007A550A">
        <w:rPr>
          <w:rFonts w:eastAsia="Times New Roman"/>
        </w:rPr>
        <w:t>)</w:t>
      </w:r>
    </w:p>
    <w:p w14:paraId="349E5295" w14:textId="77777777" w:rsidR="00FD4EC4" w:rsidRDefault="00FD4EC4" w:rsidP="00BC20FC">
      <w:pPr>
        <w:jc w:val="both"/>
        <w:rPr>
          <w:rFonts w:eastAsia="Times New Roman"/>
        </w:rPr>
      </w:pPr>
    </w:p>
    <w:p w14:paraId="043FBFAA" w14:textId="77777777" w:rsidR="00BC20FC" w:rsidRDefault="00BC20FC" w:rsidP="00BC20FC">
      <w:pPr>
        <w:jc w:val="both"/>
        <w:rPr>
          <w:rFonts w:eastAsia="Times New Roman"/>
        </w:rPr>
      </w:pPr>
      <w:r w:rsidRPr="007A550A">
        <w:rPr>
          <w:rFonts w:eastAsia="Times New Roman"/>
        </w:rPr>
        <w:t xml:space="preserve">This model estimates the probability that a student is proficient on NC </w:t>
      </w:r>
      <w:proofErr w:type="spellStart"/>
      <w:r w:rsidRPr="007A550A">
        <w:rPr>
          <w:rFonts w:eastAsia="Times New Roman"/>
        </w:rPr>
        <w:t>EOG</w:t>
      </w:r>
      <w:proofErr w:type="spellEnd"/>
      <w:r w:rsidRPr="007A550A">
        <w:rPr>
          <w:rFonts w:eastAsia="Times New Roman"/>
        </w:rPr>
        <w:t xml:space="preserve">, given the student’s </w:t>
      </w:r>
      <w:proofErr w:type="spellStart"/>
      <w:r w:rsidRPr="007A550A">
        <w:rPr>
          <w:rFonts w:eastAsia="Times New Roman"/>
        </w:rPr>
        <w:t>DIBELS</w:t>
      </w:r>
      <w:proofErr w:type="spellEnd"/>
      <w:r w:rsidRPr="007A550A">
        <w:rPr>
          <w:rFonts w:eastAsia="Times New Roman"/>
        </w:rPr>
        <w:t xml:space="preserve"> Next Composite Score and </w:t>
      </w:r>
      <w:proofErr w:type="spellStart"/>
      <w:r w:rsidRPr="007A550A">
        <w:rPr>
          <w:rFonts w:eastAsia="Times New Roman"/>
        </w:rPr>
        <w:t>TRC</w:t>
      </w:r>
      <w:proofErr w:type="spellEnd"/>
      <w:r w:rsidRPr="007A550A">
        <w:rPr>
          <w:rFonts w:eastAsia="Times New Roman"/>
        </w:rPr>
        <w:t xml:space="preserve"> level. As shown in Table 8, both </w:t>
      </w:r>
      <w:proofErr w:type="spellStart"/>
      <w:r w:rsidRPr="007A550A">
        <w:rPr>
          <w:rFonts w:eastAsia="Times New Roman"/>
        </w:rPr>
        <w:t>DIBELS</w:t>
      </w:r>
      <w:proofErr w:type="spellEnd"/>
      <w:r w:rsidRPr="007A550A">
        <w:rPr>
          <w:rFonts w:eastAsia="Times New Roman"/>
        </w:rPr>
        <w:t xml:space="preserve"> Next Composite Scores and </w:t>
      </w:r>
      <w:proofErr w:type="spellStart"/>
      <w:r w:rsidRPr="007A550A">
        <w:rPr>
          <w:rFonts w:eastAsia="Times New Roman"/>
        </w:rPr>
        <w:t>TRC</w:t>
      </w:r>
      <w:proofErr w:type="spellEnd"/>
      <w:r w:rsidRPr="007A550A">
        <w:rPr>
          <w:rFonts w:eastAsia="Times New Roman"/>
        </w:rPr>
        <w:t xml:space="preserve"> levels strongly correspond to NC </w:t>
      </w:r>
      <w:proofErr w:type="spellStart"/>
      <w:r w:rsidRPr="007A550A">
        <w:rPr>
          <w:rFonts w:eastAsia="Times New Roman"/>
        </w:rPr>
        <w:t>EOG</w:t>
      </w:r>
      <w:proofErr w:type="spellEnd"/>
      <w:r w:rsidRPr="007A550A">
        <w:rPr>
          <w:rFonts w:eastAsia="Times New Roman"/>
        </w:rPr>
        <w:t xml:space="preserve"> reading performance levels.</w:t>
      </w:r>
    </w:p>
    <w:p w14:paraId="38D2E22A" w14:textId="77777777" w:rsidR="00FD4EC4" w:rsidRPr="007A550A" w:rsidRDefault="00FD4EC4" w:rsidP="00BC20FC">
      <w:pPr>
        <w:jc w:val="both"/>
      </w:pPr>
    </w:p>
    <w:p w14:paraId="1CA8A24B" w14:textId="77777777" w:rsidR="00BC20FC" w:rsidRPr="00FD4EC4" w:rsidRDefault="00BC20FC" w:rsidP="00FD4EC4">
      <w:pPr>
        <w:rPr>
          <w:rStyle w:val="Ampstrong"/>
        </w:rPr>
      </w:pPr>
      <w:bookmarkStart w:id="0" w:name="h.6nrbuqgp92nm" w:colFirst="0" w:colLast="0"/>
      <w:bookmarkEnd w:id="0"/>
      <w:r w:rsidRPr="00FD4EC4">
        <w:rPr>
          <w:rStyle w:val="Ampstrong"/>
        </w:rPr>
        <w:t>Table 8: Logistic Regression Model Coefficients and Statistics</w:t>
      </w:r>
    </w:p>
    <w:tbl>
      <w:tblPr>
        <w:tblStyle w:val="Amplify1"/>
        <w:tblW w:w="8958" w:type="dxa"/>
        <w:tblLayout w:type="fixed"/>
        <w:tblLook w:val="04A0" w:firstRow="1" w:lastRow="0" w:firstColumn="1" w:lastColumn="0" w:noHBand="0" w:noVBand="1"/>
      </w:tblPr>
      <w:tblGrid>
        <w:gridCol w:w="3543"/>
        <w:gridCol w:w="1560"/>
        <w:gridCol w:w="1318"/>
        <w:gridCol w:w="1367"/>
        <w:gridCol w:w="1170"/>
      </w:tblGrid>
      <w:tr w:rsidR="00BC20FC" w:rsidRPr="007A550A" w14:paraId="0B2EC355" w14:textId="77777777" w:rsidTr="00FD4E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0C66E04E" w14:textId="77777777" w:rsidR="00BC20FC" w:rsidRPr="007A550A" w:rsidRDefault="00BC20FC" w:rsidP="007A550A">
            <w:r w:rsidRPr="007A550A">
              <w:rPr>
                <w:rFonts w:eastAsia="Times New Roman"/>
                <w:b w:val="0"/>
              </w:rPr>
              <w:t>Coefficient</w:t>
            </w:r>
          </w:p>
        </w:tc>
        <w:tc>
          <w:tcPr>
            <w:tcW w:w="1560" w:type="dxa"/>
          </w:tcPr>
          <w:p w14:paraId="61B7C7A2"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i/>
              </w:rPr>
              <w:t>β</w:t>
            </w:r>
          </w:p>
        </w:tc>
        <w:tc>
          <w:tcPr>
            <w:tcW w:w="1318" w:type="dxa"/>
          </w:tcPr>
          <w:p w14:paraId="62726DA3"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rPr>
              <w:t>SE</w:t>
            </w:r>
            <w:r w:rsidRPr="007A550A">
              <w:rPr>
                <w:rFonts w:eastAsia="Times New Roman"/>
                <w:b w:val="0"/>
                <w:i/>
              </w:rPr>
              <w:t>(β)</w:t>
            </w:r>
          </w:p>
        </w:tc>
        <w:tc>
          <w:tcPr>
            <w:tcW w:w="1367" w:type="dxa"/>
          </w:tcPr>
          <w:p w14:paraId="5AE4F39C"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rPr>
              <w:t>Z</w:t>
            </w:r>
          </w:p>
        </w:tc>
        <w:tc>
          <w:tcPr>
            <w:tcW w:w="1170" w:type="dxa"/>
          </w:tcPr>
          <w:p w14:paraId="1C628902"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rPr>
              <w:t>p</w:t>
            </w:r>
          </w:p>
        </w:tc>
      </w:tr>
      <w:tr w:rsidR="00BC20FC" w:rsidRPr="007A550A" w14:paraId="229BC677" w14:textId="77777777" w:rsidTr="00FD4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1C0850CC" w14:textId="77777777" w:rsidR="00BC20FC" w:rsidRPr="007A550A" w:rsidRDefault="00BC20FC" w:rsidP="007A550A">
            <w:r w:rsidRPr="007A550A">
              <w:rPr>
                <w:rFonts w:eastAsia="Times New Roman"/>
              </w:rPr>
              <w:t>Intercept</w:t>
            </w:r>
          </w:p>
        </w:tc>
        <w:tc>
          <w:tcPr>
            <w:tcW w:w="1560" w:type="dxa"/>
          </w:tcPr>
          <w:p w14:paraId="06106F70"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–10.37</w:t>
            </w:r>
          </w:p>
        </w:tc>
        <w:tc>
          <w:tcPr>
            <w:tcW w:w="1318" w:type="dxa"/>
          </w:tcPr>
          <w:p w14:paraId="3F8FE08C"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0.09</w:t>
            </w:r>
          </w:p>
        </w:tc>
        <w:tc>
          <w:tcPr>
            <w:tcW w:w="1367" w:type="dxa"/>
          </w:tcPr>
          <w:p w14:paraId="0DA631EE"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–109.31</w:t>
            </w:r>
          </w:p>
        </w:tc>
        <w:tc>
          <w:tcPr>
            <w:tcW w:w="1170" w:type="dxa"/>
          </w:tcPr>
          <w:p w14:paraId="3BD62D7C"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&lt; 0.01</w:t>
            </w:r>
          </w:p>
        </w:tc>
      </w:tr>
      <w:tr w:rsidR="00BC20FC" w:rsidRPr="007A550A" w14:paraId="39D6BA7B" w14:textId="77777777" w:rsidTr="00FD4E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4D198398" w14:textId="77777777" w:rsidR="00BC20FC" w:rsidRPr="007A550A" w:rsidRDefault="00BC20FC" w:rsidP="007A550A">
            <w:proofErr w:type="spellStart"/>
            <w:r w:rsidRPr="007A550A">
              <w:rPr>
                <w:rFonts w:eastAsia="Times New Roman"/>
              </w:rPr>
              <w:t>DIBELS</w:t>
            </w:r>
            <w:proofErr w:type="spellEnd"/>
            <w:r w:rsidRPr="007A550A">
              <w:rPr>
                <w:rFonts w:eastAsia="Times New Roman"/>
              </w:rPr>
              <w:t xml:space="preserve"> Next Composite Score</w:t>
            </w:r>
          </w:p>
        </w:tc>
        <w:tc>
          <w:tcPr>
            <w:tcW w:w="1560" w:type="dxa"/>
          </w:tcPr>
          <w:p w14:paraId="66DA392E"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0.01</w:t>
            </w:r>
          </w:p>
        </w:tc>
        <w:tc>
          <w:tcPr>
            <w:tcW w:w="1318" w:type="dxa"/>
          </w:tcPr>
          <w:p w14:paraId="5CD0872E"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0.00</w:t>
            </w:r>
          </w:p>
        </w:tc>
        <w:tc>
          <w:tcPr>
            <w:tcW w:w="1367" w:type="dxa"/>
          </w:tcPr>
          <w:p w14:paraId="46DED803"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70.50</w:t>
            </w:r>
          </w:p>
        </w:tc>
        <w:tc>
          <w:tcPr>
            <w:tcW w:w="1170" w:type="dxa"/>
          </w:tcPr>
          <w:p w14:paraId="6E11BEEF"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&lt; 0.01</w:t>
            </w:r>
          </w:p>
        </w:tc>
      </w:tr>
      <w:tr w:rsidR="00BC20FC" w:rsidRPr="007A550A" w14:paraId="7D44BD27" w14:textId="77777777" w:rsidTr="00FD4EC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43" w:type="dxa"/>
          </w:tcPr>
          <w:p w14:paraId="7DBCCA7C" w14:textId="77777777" w:rsidR="00BC20FC" w:rsidRPr="007A550A" w:rsidRDefault="00BC20FC" w:rsidP="007A550A">
            <w:proofErr w:type="spellStart"/>
            <w:r w:rsidRPr="007A550A">
              <w:rPr>
                <w:rFonts w:eastAsia="Times New Roman"/>
              </w:rPr>
              <w:t>TRC</w:t>
            </w:r>
            <w:proofErr w:type="spellEnd"/>
            <w:r w:rsidRPr="007A550A">
              <w:rPr>
                <w:rFonts w:eastAsia="Times New Roman"/>
              </w:rPr>
              <w:t xml:space="preserve"> Level</w:t>
            </w:r>
          </w:p>
        </w:tc>
        <w:tc>
          <w:tcPr>
            <w:tcW w:w="1560" w:type="dxa"/>
          </w:tcPr>
          <w:p w14:paraId="4EB0F407"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0.27</w:t>
            </w:r>
          </w:p>
        </w:tc>
        <w:tc>
          <w:tcPr>
            <w:tcW w:w="1318" w:type="dxa"/>
          </w:tcPr>
          <w:p w14:paraId="758E897B"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0.00</w:t>
            </w:r>
          </w:p>
        </w:tc>
        <w:tc>
          <w:tcPr>
            <w:tcW w:w="1367" w:type="dxa"/>
          </w:tcPr>
          <w:p w14:paraId="783D24D2"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58.97</w:t>
            </w:r>
          </w:p>
        </w:tc>
        <w:tc>
          <w:tcPr>
            <w:tcW w:w="1170" w:type="dxa"/>
          </w:tcPr>
          <w:p w14:paraId="5CBA9721"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&lt; 0.01</w:t>
            </w:r>
          </w:p>
        </w:tc>
      </w:tr>
    </w:tbl>
    <w:p w14:paraId="51197E26" w14:textId="77777777" w:rsidR="00BC20FC" w:rsidRPr="007A550A" w:rsidRDefault="00BC20FC" w:rsidP="00BC20FC"/>
    <w:p w14:paraId="5A0950BE" w14:textId="77777777" w:rsidR="00BC20FC" w:rsidRDefault="00BC20FC" w:rsidP="00BC20FC">
      <w:pPr>
        <w:jc w:val="both"/>
        <w:rPr>
          <w:rFonts w:eastAsia="Times New Roman"/>
        </w:rPr>
      </w:pPr>
      <w:r w:rsidRPr="007A550A">
        <w:rPr>
          <w:rFonts w:eastAsia="Times New Roman"/>
        </w:rPr>
        <w:t xml:space="preserve">Estimates of Proficient or Non-Proficient on NC </w:t>
      </w:r>
      <w:proofErr w:type="spellStart"/>
      <w:r w:rsidRPr="007A550A">
        <w:rPr>
          <w:rFonts w:eastAsia="Times New Roman"/>
        </w:rPr>
        <w:t>EOG</w:t>
      </w:r>
      <w:proofErr w:type="spellEnd"/>
      <w:r w:rsidRPr="007A550A">
        <w:rPr>
          <w:rFonts w:eastAsia="Times New Roman"/>
        </w:rPr>
        <w:t xml:space="preserve"> produced by the logistic regression model based on </w:t>
      </w:r>
      <w:proofErr w:type="spellStart"/>
      <w:r w:rsidRPr="007A550A">
        <w:rPr>
          <w:rFonts w:eastAsia="Times New Roman"/>
        </w:rPr>
        <w:t>DIBELS</w:t>
      </w:r>
      <w:proofErr w:type="spellEnd"/>
      <w:r w:rsidRPr="007A550A">
        <w:rPr>
          <w:rFonts w:eastAsia="Times New Roman"/>
        </w:rPr>
        <w:t xml:space="preserve"> Next Composite Scores and </w:t>
      </w:r>
      <w:proofErr w:type="spellStart"/>
      <w:r w:rsidRPr="007A550A">
        <w:rPr>
          <w:rFonts w:eastAsia="Times New Roman"/>
        </w:rPr>
        <w:t>TRC</w:t>
      </w:r>
      <w:proofErr w:type="spellEnd"/>
      <w:r w:rsidRPr="007A550A">
        <w:rPr>
          <w:rFonts w:eastAsia="Times New Roman"/>
        </w:rPr>
        <w:t xml:space="preserve"> levels are found to be correct for 79 percent of students. </w:t>
      </w:r>
      <w:proofErr w:type="gramStart"/>
      <w:r w:rsidRPr="007A550A">
        <w:rPr>
          <w:rFonts w:eastAsia="Times New Roman"/>
        </w:rPr>
        <w:t>(Table 9).</w:t>
      </w:r>
      <w:proofErr w:type="gramEnd"/>
      <w:r w:rsidRPr="007A550A">
        <w:rPr>
          <w:rFonts w:eastAsia="Times New Roman"/>
        </w:rPr>
        <w:t xml:space="preserve"> Finally, of those students whose proficiency was incorrectly estimated, the majority were false negatives (11%), not false positives, meaning that </w:t>
      </w:r>
      <w:proofErr w:type="spellStart"/>
      <w:r w:rsidRPr="007A550A">
        <w:rPr>
          <w:rFonts w:eastAsia="Times New Roman"/>
        </w:rPr>
        <w:t>mCLASS</w:t>
      </w:r>
      <w:proofErr w:type="spellEnd"/>
      <w:r w:rsidRPr="007A550A">
        <w:rPr>
          <w:rFonts w:eastAsia="Times New Roman"/>
        </w:rPr>
        <w:t xml:space="preserve">: Reading 3D estimated NC </w:t>
      </w:r>
      <w:proofErr w:type="spellStart"/>
      <w:r w:rsidRPr="007A550A">
        <w:rPr>
          <w:rFonts w:eastAsia="Times New Roman"/>
        </w:rPr>
        <w:t>EOG</w:t>
      </w:r>
      <w:proofErr w:type="spellEnd"/>
      <w:r w:rsidRPr="007A550A">
        <w:rPr>
          <w:rFonts w:eastAsia="Times New Roman"/>
        </w:rPr>
        <w:t xml:space="preserve"> performance to be non-proficient when students’ observed performance was, in fact, Proficient (or better). </w:t>
      </w:r>
    </w:p>
    <w:p w14:paraId="472B3A6D" w14:textId="77777777" w:rsidR="00FD4EC4" w:rsidRPr="007A550A" w:rsidRDefault="00FD4EC4" w:rsidP="00BC20FC">
      <w:pPr>
        <w:jc w:val="both"/>
      </w:pPr>
    </w:p>
    <w:p w14:paraId="326B7A2B" w14:textId="77777777" w:rsidR="00BC20FC" w:rsidRPr="00FD4EC4" w:rsidRDefault="00BC20FC" w:rsidP="00FD4EC4">
      <w:pPr>
        <w:rPr>
          <w:rStyle w:val="Ampstrong"/>
        </w:rPr>
      </w:pPr>
      <w:r w:rsidRPr="00FD4EC4">
        <w:rPr>
          <w:rStyle w:val="Ampstrong"/>
        </w:rPr>
        <w:t xml:space="preserve">Table 9: Observed and Predicted NC </w:t>
      </w:r>
      <w:proofErr w:type="spellStart"/>
      <w:r w:rsidRPr="00FD4EC4">
        <w:rPr>
          <w:rStyle w:val="Ampstrong"/>
        </w:rPr>
        <w:t>EOG</w:t>
      </w:r>
      <w:proofErr w:type="spellEnd"/>
      <w:r w:rsidRPr="00FD4EC4">
        <w:rPr>
          <w:rStyle w:val="Ampstrong"/>
        </w:rPr>
        <w:t xml:space="preserve"> Proficiency</w:t>
      </w:r>
    </w:p>
    <w:tbl>
      <w:tblPr>
        <w:tblStyle w:val="Amplify1"/>
        <w:tblW w:w="5995" w:type="dxa"/>
        <w:tblLayout w:type="fixed"/>
        <w:tblLook w:val="04A0" w:firstRow="1" w:lastRow="0" w:firstColumn="1" w:lastColumn="0" w:noHBand="0" w:noVBand="1"/>
      </w:tblPr>
      <w:tblGrid>
        <w:gridCol w:w="2556"/>
        <w:gridCol w:w="1783"/>
        <w:gridCol w:w="1656"/>
      </w:tblGrid>
      <w:tr w:rsidR="00BC20FC" w:rsidRPr="007A550A" w14:paraId="0E4C93E2" w14:textId="77777777" w:rsidTr="00FD4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6" w:type="dxa"/>
          </w:tcPr>
          <w:p w14:paraId="603A81BC" w14:textId="77777777" w:rsidR="00BC20FC" w:rsidRPr="007A550A" w:rsidRDefault="00BC20FC" w:rsidP="007A550A"/>
        </w:tc>
        <w:tc>
          <w:tcPr>
            <w:tcW w:w="1783" w:type="dxa"/>
          </w:tcPr>
          <w:p w14:paraId="3F8FF964"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rPr>
              <w:t>Observed</w:t>
            </w:r>
          </w:p>
        </w:tc>
        <w:tc>
          <w:tcPr>
            <w:tcW w:w="1656" w:type="dxa"/>
          </w:tcPr>
          <w:p w14:paraId="115F40FB"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p>
        </w:tc>
      </w:tr>
      <w:tr w:rsidR="00BC20FC" w:rsidRPr="007A550A" w14:paraId="79AE9489" w14:textId="77777777" w:rsidTr="00FD4E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56" w:type="dxa"/>
          </w:tcPr>
          <w:p w14:paraId="2AD20F82" w14:textId="77777777" w:rsidR="00BC20FC" w:rsidRPr="007A550A" w:rsidRDefault="00BC20FC" w:rsidP="007A550A">
            <w:r w:rsidRPr="007A550A">
              <w:rPr>
                <w:rFonts w:eastAsia="Times New Roman"/>
                <w:b w:val="0"/>
              </w:rPr>
              <w:t>Predicted</w:t>
            </w:r>
          </w:p>
        </w:tc>
        <w:tc>
          <w:tcPr>
            <w:tcW w:w="1783" w:type="dxa"/>
          </w:tcPr>
          <w:p w14:paraId="57A9AFDD"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rPr>
              <w:t>Not Proficient</w:t>
            </w:r>
          </w:p>
        </w:tc>
        <w:tc>
          <w:tcPr>
            <w:tcW w:w="1656" w:type="dxa"/>
          </w:tcPr>
          <w:p w14:paraId="23CC8F9F" w14:textId="77777777" w:rsidR="00BC20FC" w:rsidRPr="007A550A" w:rsidRDefault="00BC20FC" w:rsidP="007A550A">
            <w:pPr>
              <w:cnfStyle w:val="100000000000" w:firstRow="1" w:lastRow="0" w:firstColumn="0" w:lastColumn="0" w:oddVBand="0" w:evenVBand="0" w:oddHBand="0" w:evenHBand="0" w:firstRowFirstColumn="0" w:firstRowLastColumn="0" w:lastRowFirstColumn="0" w:lastRowLastColumn="0"/>
            </w:pPr>
            <w:r w:rsidRPr="007A550A">
              <w:rPr>
                <w:rFonts w:eastAsia="Times New Roman"/>
                <w:b w:val="0"/>
              </w:rPr>
              <w:t>Proficient</w:t>
            </w:r>
          </w:p>
        </w:tc>
      </w:tr>
      <w:tr w:rsidR="00BC20FC" w:rsidRPr="007A550A" w14:paraId="4DE259E8" w14:textId="77777777" w:rsidTr="00FD4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39853A70" w14:textId="77777777" w:rsidR="00BC20FC" w:rsidRPr="007A550A" w:rsidRDefault="00BC20FC" w:rsidP="007A550A">
            <w:r w:rsidRPr="007A550A">
              <w:rPr>
                <w:rFonts w:eastAsia="Times New Roman"/>
              </w:rPr>
              <w:t>Not Proficient</w:t>
            </w:r>
          </w:p>
        </w:tc>
        <w:tc>
          <w:tcPr>
            <w:tcW w:w="1783" w:type="dxa"/>
          </w:tcPr>
          <w:p w14:paraId="471FBF77"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47.53%</w:t>
            </w:r>
          </w:p>
        </w:tc>
        <w:tc>
          <w:tcPr>
            <w:tcW w:w="1656" w:type="dxa"/>
          </w:tcPr>
          <w:p w14:paraId="28011DD6" w14:textId="77777777" w:rsidR="00BC20FC" w:rsidRPr="007A550A" w:rsidRDefault="00BC20FC" w:rsidP="007A550A">
            <w:pPr>
              <w:cnfStyle w:val="000000100000" w:firstRow="0" w:lastRow="0" w:firstColumn="0" w:lastColumn="0" w:oddVBand="0" w:evenVBand="0" w:oddHBand="1" w:evenHBand="0" w:firstRowFirstColumn="0" w:firstRowLastColumn="0" w:lastRowFirstColumn="0" w:lastRowLastColumn="0"/>
            </w:pPr>
            <w:r w:rsidRPr="007A550A">
              <w:rPr>
                <w:rFonts w:eastAsia="Times New Roman"/>
              </w:rPr>
              <w:t>10.80%</w:t>
            </w:r>
          </w:p>
        </w:tc>
      </w:tr>
      <w:tr w:rsidR="00BC20FC" w:rsidRPr="007A550A" w14:paraId="7094CFD9" w14:textId="77777777" w:rsidTr="00FD4E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7F9FF7D6" w14:textId="77777777" w:rsidR="00BC20FC" w:rsidRPr="007A550A" w:rsidRDefault="00BC20FC" w:rsidP="007A550A">
            <w:r w:rsidRPr="007A550A">
              <w:rPr>
                <w:rFonts w:eastAsia="Times New Roman"/>
              </w:rPr>
              <w:t>Proficient</w:t>
            </w:r>
          </w:p>
        </w:tc>
        <w:tc>
          <w:tcPr>
            <w:tcW w:w="1783" w:type="dxa"/>
          </w:tcPr>
          <w:p w14:paraId="36F3D5C9"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9.94%</w:t>
            </w:r>
          </w:p>
        </w:tc>
        <w:tc>
          <w:tcPr>
            <w:tcW w:w="1656" w:type="dxa"/>
          </w:tcPr>
          <w:p w14:paraId="435D6267" w14:textId="77777777" w:rsidR="00BC20FC" w:rsidRPr="007A550A" w:rsidRDefault="00BC20FC" w:rsidP="007A550A">
            <w:pPr>
              <w:cnfStyle w:val="000000010000" w:firstRow="0" w:lastRow="0" w:firstColumn="0" w:lastColumn="0" w:oddVBand="0" w:evenVBand="0" w:oddHBand="0" w:evenHBand="1" w:firstRowFirstColumn="0" w:firstRowLastColumn="0" w:lastRowFirstColumn="0" w:lastRowLastColumn="0"/>
            </w:pPr>
            <w:r w:rsidRPr="007A550A">
              <w:rPr>
                <w:rFonts w:eastAsia="Times New Roman"/>
              </w:rPr>
              <w:t>31.73%</w:t>
            </w:r>
          </w:p>
        </w:tc>
      </w:tr>
    </w:tbl>
    <w:p w14:paraId="7EB7B20C" w14:textId="77777777" w:rsidR="00FD4EC4" w:rsidRPr="00FD4EC4" w:rsidRDefault="00FD4EC4" w:rsidP="00FD4EC4"/>
    <w:p w14:paraId="17F6AE26" w14:textId="77777777" w:rsidR="00BC20FC" w:rsidRPr="007A550A" w:rsidRDefault="00BC20FC" w:rsidP="00FD4EC4">
      <w:pPr>
        <w:pStyle w:val="AmpHeading1"/>
      </w:pPr>
      <w:r w:rsidRPr="007A550A">
        <w:t>Conclusion</w:t>
      </w:r>
    </w:p>
    <w:p w14:paraId="6D839416" w14:textId="77777777" w:rsidR="00BC20FC" w:rsidRDefault="00BC20FC" w:rsidP="00BC20FC">
      <w:pPr>
        <w:jc w:val="both"/>
        <w:rPr>
          <w:rFonts w:eastAsia="Times New Roman"/>
        </w:rPr>
      </w:pPr>
      <w:r w:rsidRPr="007A550A">
        <w:rPr>
          <w:rFonts w:eastAsia="Times New Roman"/>
        </w:rPr>
        <w:t xml:space="preserve">This study examines the concurrent validity of the </w:t>
      </w:r>
      <w:proofErr w:type="spellStart"/>
      <w:r w:rsidRPr="007A550A">
        <w:rPr>
          <w:rFonts w:eastAsia="Times New Roman"/>
        </w:rPr>
        <w:t>mCLASS:Reading</w:t>
      </w:r>
      <w:proofErr w:type="spellEnd"/>
      <w:r w:rsidRPr="007A550A">
        <w:rPr>
          <w:rFonts w:eastAsia="Times New Roman"/>
        </w:rPr>
        <w:t xml:space="preserve"> 3D assessment with respect to the North Carolina End-of-Grade (NC </w:t>
      </w:r>
      <w:proofErr w:type="spellStart"/>
      <w:r w:rsidRPr="007A550A">
        <w:rPr>
          <w:rFonts w:eastAsia="Times New Roman"/>
        </w:rPr>
        <w:t>EOG</w:t>
      </w:r>
      <w:proofErr w:type="spellEnd"/>
      <w:r w:rsidRPr="007A550A">
        <w:rPr>
          <w:rFonts w:eastAsia="Times New Roman"/>
        </w:rPr>
        <w:t xml:space="preserve">) Reading Comprehension Test. </w:t>
      </w:r>
      <w:proofErr w:type="spellStart"/>
      <w:r w:rsidRPr="007A550A">
        <w:rPr>
          <w:rFonts w:eastAsia="Times New Roman"/>
        </w:rPr>
        <w:t>mCLASS:Reading</w:t>
      </w:r>
      <w:proofErr w:type="spellEnd"/>
      <w:r w:rsidRPr="007A550A">
        <w:rPr>
          <w:rFonts w:eastAsia="Times New Roman"/>
        </w:rPr>
        <w:t xml:space="preserve"> 3D consists of </w:t>
      </w:r>
      <w:proofErr w:type="spellStart"/>
      <w:r w:rsidRPr="007A550A">
        <w:rPr>
          <w:rFonts w:eastAsia="Times New Roman"/>
        </w:rPr>
        <w:t>DIBELS</w:t>
      </w:r>
      <w:proofErr w:type="spellEnd"/>
      <w:r w:rsidRPr="007A550A">
        <w:rPr>
          <w:rFonts w:eastAsia="Times New Roman"/>
        </w:rPr>
        <w:t xml:space="preserve"> Next and the Text Reading and Comprehension (</w:t>
      </w:r>
      <w:proofErr w:type="spellStart"/>
      <w:r w:rsidRPr="007A550A">
        <w:rPr>
          <w:rFonts w:eastAsia="Times New Roman"/>
        </w:rPr>
        <w:t>TRC</w:t>
      </w:r>
      <w:proofErr w:type="spellEnd"/>
      <w:r w:rsidRPr="007A550A">
        <w:rPr>
          <w:rFonts w:eastAsia="Times New Roman"/>
        </w:rPr>
        <w:t xml:space="preserve">) measures administered at the end of the school year. Correspondence of these two measures with Grade 3 NC </w:t>
      </w:r>
      <w:proofErr w:type="spellStart"/>
      <w:r w:rsidRPr="007A550A">
        <w:rPr>
          <w:rFonts w:eastAsia="Times New Roman"/>
        </w:rPr>
        <w:t>EOG</w:t>
      </w:r>
      <w:proofErr w:type="spellEnd"/>
      <w:r w:rsidRPr="007A550A">
        <w:rPr>
          <w:rFonts w:eastAsia="Times New Roman"/>
        </w:rPr>
        <w:t xml:space="preserve"> performance in spring of the ‘12–‘13 school year was examined.</w:t>
      </w:r>
    </w:p>
    <w:p w14:paraId="199B87DC" w14:textId="77777777" w:rsidR="00FD4EC4" w:rsidRPr="007A550A" w:rsidRDefault="00FD4EC4" w:rsidP="00BC20FC">
      <w:pPr>
        <w:jc w:val="both"/>
      </w:pPr>
    </w:p>
    <w:p w14:paraId="6BD4F73E" w14:textId="77777777" w:rsidR="00BC20FC" w:rsidRPr="007A550A" w:rsidRDefault="00BC20FC" w:rsidP="00BC20FC">
      <w:pPr>
        <w:jc w:val="both"/>
      </w:pPr>
      <w:r w:rsidRPr="007A550A">
        <w:rPr>
          <w:rFonts w:eastAsia="Times New Roman"/>
        </w:rPr>
        <w:t xml:space="preserve">This study finds that </w:t>
      </w:r>
      <w:proofErr w:type="spellStart"/>
      <w:r w:rsidRPr="007A550A">
        <w:rPr>
          <w:rFonts w:eastAsia="Times New Roman"/>
        </w:rPr>
        <w:t>mCLASS</w:t>
      </w:r>
      <w:proofErr w:type="gramStart"/>
      <w:r w:rsidRPr="007A550A">
        <w:rPr>
          <w:rFonts w:eastAsia="Times New Roman"/>
        </w:rPr>
        <w:t>:Reading</w:t>
      </w:r>
      <w:proofErr w:type="spellEnd"/>
      <w:proofErr w:type="gramEnd"/>
      <w:r w:rsidRPr="007A550A">
        <w:rPr>
          <w:rFonts w:eastAsia="Times New Roman"/>
        </w:rPr>
        <w:t xml:space="preserve"> 3D is an effective indicator of NC </w:t>
      </w:r>
      <w:proofErr w:type="spellStart"/>
      <w:r w:rsidRPr="007A550A">
        <w:rPr>
          <w:rFonts w:eastAsia="Times New Roman"/>
        </w:rPr>
        <w:t>EOG</w:t>
      </w:r>
      <w:proofErr w:type="spellEnd"/>
      <w:r w:rsidRPr="007A550A">
        <w:rPr>
          <w:rFonts w:eastAsia="Times New Roman"/>
        </w:rPr>
        <w:t xml:space="preserve"> performance. Students who were non-proficient on both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were most frequently non-proficient on the NC </w:t>
      </w:r>
      <w:proofErr w:type="spellStart"/>
      <w:r w:rsidRPr="007A550A">
        <w:rPr>
          <w:rFonts w:eastAsia="Times New Roman"/>
        </w:rPr>
        <w:t>EOG</w:t>
      </w:r>
      <w:proofErr w:type="spellEnd"/>
      <w:r w:rsidRPr="007A550A">
        <w:rPr>
          <w:rFonts w:eastAsia="Times New Roman"/>
        </w:rPr>
        <w:t xml:space="preserve"> (96%</w:t>
      </w:r>
      <w:bookmarkStart w:id="1" w:name="_GoBack"/>
      <w:bookmarkEnd w:id="1"/>
      <w:r w:rsidRPr="007A550A">
        <w:rPr>
          <w:rFonts w:eastAsia="Times New Roman"/>
        </w:rPr>
        <w:t xml:space="preserve">) while students proficient on both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were also most often proficient (or above) on the NC </w:t>
      </w:r>
      <w:proofErr w:type="spellStart"/>
      <w:r w:rsidRPr="007A550A">
        <w:rPr>
          <w:rFonts w:eastAsia="Times New Roman"/>
        </w:rPr>
        <w:t>EOG</w:t>
      </w:r>
      <w:proofErr w:type="spellEnd"/>
      <w:r w:rsidRPr="007A550A">
        <w:rPr>
          <w:rFonts w:eastAsia="Times New Roman"/>
        </w:rPr>
        <w:t xml:space="preserve"> (68%). Statistical analysis suggests </w:t>
      </w:r>
      <w:proofErr w:type="spellStart"/>
      <w:r w:rsidRPr="007A550A">
        <w:rPr>
          <w:rFonts w:eastAsia="Times New Roman"/>
        </w:rPr>
        <w:t>mCLASS</w:t>
      </w:r>
      <w:proofErr w:type="spellEnd"/>
      <w:r w:rsidRPr="007A550A">
        <w:rPr>
          <w:rFonts w:eastAsia="Times New Roman"/>
        </w:rPr>
        <w:t xml:space="preserve">: Reading 3D provides adequate concurrent validity evidence as scores strongly and positively correlate with NC </w:t>
      </w:r>
      <w:proofErr w:type="spellStart"/>
      <w:r w:rsidRPr="007A550A">
        <w:rPr>
          <w:rFonts w:eastAsia="Times New Roman"/>
        </w:rPr>
        <w:t>EOG</w:t>
      </w:r>
      <w:proofErr w:type="spellEnd"/>
      <w:r w:rsidRPr="007A550A">
        <w:rPr>
          <w:rFonts w:eastAsia="Times New Roman"/>
        </w:rPr>
        <w:t xml:space="preserve"> — </w:t>
      </w:r>
      <w:proofErr w:type="spellStart"/>
      <w:r w:rsidRPr="007A550A">
        <w:rPr>
          <w:rFonts w:eastAsia="Times New Roman"/>
        </w:rPr>
        <w:t>DIBELS</w:t>
      </w:r>
      <w:proofErr w:type="spellEnd"/>
      <w:r w:rsidRPr="007A550A">
        <w:rPr>
          <w:rFonts w:eastAsia="Times New Roman"/>
        </w:rPr>
        <w:t xml:space="preserve"> Next demonstrated a correlation of r = 0.74 with NC </w:t>
      </w:r>
      <w:proofErr w:type="spellStart"/>
      <w:r w:rsidRPr="007A550A">
        <w:rPr>
          <w:rFonts w:eastAsia="Times New Roman"/>
        </w:rPr>
        <w:t>EOG</w:t>
      </w:r>
      <w:proofErr w:type="spellEnd"/>
      <w:r w:rsidRPr="007A550A">
        <w:rPr>
          <w:rFonts w:eastAsia="Times New Roman"/>
        </w:rPr>
        <w:t xml:space="preserve"> and </w:t>
      </w:r>
      <w:proofErr w:type="spellStart"/>
      <w:r w:rsidRPr="007A550A">
        <w:rPr>
          <w:rFonts w:eastAsia="Times New Roman"/>
        </w:rPr>
        <w:t>TRC</w:t>
      </w:r>
      <w:proofErr w:type="spellEnd"/>
      <w:r w:rsidRPr="007A550A">
        <w:rPr>
          <w:rFonts w:eastAsia="Times New Roman"/>
        </w:rPr>
        <w:t xml:space="preserve"> correlated with NC </w:t>
      </w:r>
      <w:proofErr w:type="spellStart"/>
      <w:r w:rsidRPr="007A550A">
        <w:rPr>
          <w:rFonts w:eastAsia="Times New Roman"/>
        </w:rPr>
        <w:t>EOG</w:t>
      </w:r>
      <w:proofErr w:type="spellEnd"/>
      <w:r w:rsidRPr="007A550A">
        <w:rPr>
          <w:rFonts w:eastAsia="Times New Roman"/>
        </w:rPr>
        <w:t xml:space="preserve"> at r = 0.71. Lastly, a logistic regression model estimated NC </w:t>
      </w:r>
      <w:proofErr w:type="spellStart"/>
      <w:r w:rsidRPr="007A550A">
        <w:rPr>
          <w:rFonts w:eastAsia="Times New Roman"/>
        </w:rPr>
        <w:t>EOG</w:t>
      </w:r>
      <w:proofErr w:type="spellEnd"/>
      <w:r w:rsidRPr="007A550A">
        <w:rPr>
          <w:rFonts w:eastAsia="Times New Roman"/>
        </w:rPr>
        <w:t xml:space="preserve"> scores from </w:t>
      </w:r>
      <w:proofErr w:type="spellStart"/>
      <w:r w:rsidRPr="007A550A">
        <w:rPr>
          <w:rFonts w:eastAsia="Times New Roman"/>
        </w:rPr>
        <w:t>mCLASS</w:t>
      </w:r>
      <w:proofErr w:type="spellEnd"/>
      <w:r w:rsidRPr="007A550A">
        <w:rPr>
          <w:rFonts w:eastAsia="Times New Roman"/>
        </w:rPr>
        <w:t xml:space="preserve">: Reading 3D performance — extending interpretation beyond the current administration period and population of students. This statistical analysis demonstrated that the combination of </w:t>
      </w:r>
      <w:proofErr w:type="spellStart"/>
      <w:r w:rsidRPr="007A550A">
        <w:rPr>
          <w:rFonts w:eastAsia="Times New Roman"/>
        </w:rPr>
        <w:t>DIBELS</w:t>
      </w:r>
      <w:proofErr w:type="spellEnd"/>
      <w:r w:rsidRPr="007A550A">
        <w:rPr>
          <w:rFonts w:eastAsia="Times New Roman"/>
        </w:rPr>
        <w:t xml:space="preserve"> Next and </w:t>
      </w:r>
      <w:proofErr w:type="spellStart"/>
      <w:r w:rsidRPr="007A550A">
        <w:rPr>
          <w:rFonts w:eastAsia="Times New Roman"/>
        </w:rPr>
        <w:t>TRC</w:t>
      </w:r>
      <w:proofErr w:type="spellEnd"/>
      <w:r w:rsidRPr="007A550A">
        <w:rPr>
          <w:rFonts w:eastAsia="Times New Roman"/>
        </w:rPr>
        <w:t xml:space="preserve"> has an overall accuracy of 79 percent in estimating proficiency on the Grade 3 NC </w:t>
      </w:r>
      <w:proofErr w:type="spellStart"/>
      <w:r w:rsidRPr="007A550A">
        <w:rPr>
          <w:rFonts w:eastAsia="Times New Roman"/>
        </w:rPr>
        <w:t>EOG</w:t>
      </w:r>
      <w:proofErr w:type="spellEnd"/>
      <w:r w:rsidRPr="007A550A">
        <w:rPr>
          <w:rFonts w:eastAsia="Times New Roman"/>
        </w:rPr>
        <w:t xml:space="preserve"> reading comprehension assessment. </w:t>
      </w:r>
    </w:p>
    <w:p w14:paraId="641DEAE6" w14:textId="77777777" w:rsidR="00BC20FC" w:rsidRPr="007A550A" w:rsidRDefault="00BC20FC" w:rsidP="00BC20FC"/>
    <w:sectPr w:rsidR="00BC20FC" w:rsidRPr="007A550A" w:rsidSect="00F61507">
      <w:footerReference w:type="default" r:id="rId12"/>
      <w:headerReference w:type="first" r:id="rId13"/>
      <w:footerReference w:type="first" r:id="rId14"/>
      <w:pgSz w:w="12240" w:h="15840"/>
      <w:pgMar w:top="1440" w:right="1728" w:bottom="1224" w:left="144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31E97" w14:textId="77777777" w:rsidR="0081393E" w:rsidRDefault="0081393E" w:rsidP="00D94577">
      <w:r>
        <w:separator/>
      </w:r>
    </w:p>
  </w:endnote>
  <w:endnote w:type="continuationSeparator" w:id="0">
    <w:p w14:paraId="64784EE4" w14:textId="77777777" w:rsidR="0081393E" w:rsidRDefault="0081393E" w:rsidP="00D9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mplify Light">
    <w:altName w:val="Amplify Light Light"/>
    <w:panose1 w:val="00000000000000000000"/>
    <w:charset w:val="00"/>
    <w:family w:val="modern"/>
    <w:notTrueType/>
    <w:pitch w:val="variable"/>
    <w:sig w:usb0="800000AF" w:usb1="4000204A" w:usb2="00000000" w:usb3="00000000" w:csb0="00000001" w:csb1="00000000"/>
  </w:font>
  <w:font w:name="Amplify">
    <w:altName w:val="Amplify Reg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td">
    <w:altName w:val="Georg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venir 35 Ligh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3CCC1" w14:textId="77777777" w:rsidR="007A550A" w:rsidRPr="00C76C91" w:rsidRDefault="007A550A" w:rsidP="00803E51">
    <w:pPr>
      <w:pStyle w:val="Ampftspacer"/>
      <w:spacing w:before="240"/>
    </w:pPr>
  </w:p>
  <w:tbl>
    <w:tblPr>
      <w:tblStyle w:val="Style2"/>
      <w:tblW w:w="9450" w:type="dxa"/>
      <w:tblInd w:w="18" w:type="dxa"/>
      <w:tblLayout w:type="fixed"/>
      <w:tblLook w:val="04A0" w:firstRow="1" w:lastRow="0" w:firstColumn="1" w:lastColumn="0" w:noHBand="0" w:noVBand="1"/>
    </w:tblPr>
    <w:tblGrid>
      <w:gridCol w:w="3510"/>
      <w:gridCol w:w="2574"/>
      <w:gridCol w:w="3366"/>
    </w:tblGrid>
    <w:tr w:rsidR="007A550A" w:rsidRPr="00856859" w14:paraId="4B2176B6" w14:textId="77777777" w:rsidTr="00AB4548">
      <w:trPr>
        <w:trHeight w:val="470"/>
      </w:trPr>
      <w:tc>
        <w:tcPr>
          <w:tcW w:w="3510" w:type="dxa"/>
        </w:tcPr>
        <w:p w14:paraId="33E2CACD" w14:textId="7FB964E7" w:rsidR="007A550A" w:rsidRPr="00856859" w:rsidRDefault="007A550A" w:rsidP="003F3F41">
          <w:pPr>
            <w:pStyle w:val="FooterAmplify"/>
            <w:pBdr>
              <w:top w:val="none" w:sz="0" w:space="0" w:color="auto"/>
            </w:pBdr>
            <w:spacing w:before="320"/>
            <w:contextualSpacing w:val="0"/>
            <w:jc w:val="left"/>
            <w:rPr>
              <w:color w:val="474847" w:themeColor="background2"/>
              <w:sz w:val="12"/>
              <w:szCs w:val="14"/>
            </w:rPr>
          </w:pPr>
          <w:r w:rsidRPr="00856859">
            <w:rPr>
              <w:color w:val="474847" w:themeColor="background2"/>
              <w:sz w:val="12"/>
              <w:szCs w:val="14"/>
            </w:rPr>
            <w:t>© 2013 Amplify Education, Inc. All rights reserved.</w:t>
          </w:r>
        </w:p>
      </w:tc>
      <w:tc>
        <w:tcPr>
          <w:tcW w:w="2574" w:type="dxa"/>
        </w:tcPr>
        <w:p w14:paraId="1E8AE747" w14:textId="37BE5FB9" w:rsidR="007A550A" w:rsidRPr="00856859" w:rsidRDefault="007A550A" w:rsidP="003F3F41">
          <w:pPr>
            <w:pStyle w:val="FooterAmplify"/>
            <w:pBdr>
              <w:top w:val="none" w:sz="0" w:space="0" w:color="auto"/>
            </w:pBdr>
            <w:spacing w:before="300" w:line="252" w:lineRule="auto"/>
            <w:contextualSpacing w:val="0"/>
            <w:rPr>
              <w:color w:val="474847" w:themeColor="background2"/>
              <w:sz w:val="14"/>
              <w:szCs w:val="14"/>
            </w:rPr>
          </w:pPr>
          <w:r w:rsidRPr="00856859">
            <w:rPr>
              <w:color w:val="474847" w:themeColor="background2"/>
              <w:sz w:val="14"/>
              <w:szCs w:val="14"/>
            </w:rPr>
            <w:t xml:space="preserve">Page </w:t>
          </w:r>
          <w:r w:rsidRPr="00856859">
            <w:rPr>
              <w:color w:val="474847" w:themeColor="background2"/>
              <w:sz w:val="14"/>
              <w:szCs w:val="14"/>
            </w:rPr>
            <w:fldChar w:fldCharType="begin"/>
          </w:r>
          <w:r w:rsidRPr="00856859">
            <w:rPr>
              <w:color w:val="474847" w:themeColor="background2"/>
              <w:sz w:val="14"/>
              <w:szCs w:val="14"/>
            </w:rPr>
            <w:instrText xml:space="preserve"> PAGE   \* MERGEFORMAT </w:instrText>
          </w:r>
          <w:r w:rsidRPr="00856859">
            <w:rPr>
              <w:color w:val="474847" w:themeColor="background2"/>
              <w:sz w:val="14"/>
              <w:szCs w:val="14"/>
            </w:rPr>
            <w:fldChar w:fldCharType="separate"/>
          </w:r>
          <w:r w:rsidR="00FD4EC4">
            <w:rPr>
              <w:noProof/>
              <w:color w:val="474847" w:themeColor="background2"/>
              <w:sz w:val="14"/>
              <w:szCs w:val="14"/>
            </w:rPr>
            <w:t>7</w:t>
          </w:r>
          <w:r w:rsidRPr="00856859">
            <w:rPr>
              <w:noProof/>
              <w:color w:val="474847" w:themeColor="background2"/>
              <w:sz w:val="14"/>
              <w:szCs w:val="14"/>
            </w:rPr>
            <w:fldChar w:fldCharType="end"/>
          </w:r>
        </w:p>
      </w:tc>
      <w:tc>
        <w:tcPr>
          <w:tcW w:w="3366" w:type="dxa"/>
          <w:vAlign w:val="bottom"/>
        </w:tcPr>
        <w:p w14:paraId="51D7493C" w14:textId="4BFC1B2D" w:rsidR="007A550A" w:rsidRPr="00856859" w:rsidRDefault="007A550A" w:rsidP="00AB4548">
          <w:pPr>
            <w:pStyle w:val="FooterAmplify"/>
            <w:pBdr>
              <w:top w:val="none" w:sz="0" w:space="0" w:color="auto"/>
            </w:pBdr>
            <w:spacing w:before="80"/>
            <w:ind w:right="-14"/>
            <w:contextualSpacing w:val="0"/>
            <w:jc w:val="right"/>
            <w:rPr>
              <w:noProof/>
              <w:color w:val="474847" w:themeColor="background2"/>
              <w:sz w:val="14"/>
              <w:szCs w:val="14"/>
            </w:rPr>
          </w:pPr>
          <w:r w:rsidRPr="00856859">
            <w:rPr>
              <w:noProof/>
              <w:lang w:val="en-CA" w:eastAsia="en-CA"/>
            </w:rPr>
            <w:drawing>
              <wp:inline distT="0" distB="0" distL="0" distR="0" wp14:anchorId="5934873E" wp14:editId="248535DC">
                <wp:extent cx="543560" cy="1422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 36 whiteback.jpg"/>
                        <pic:cNvPicPr/>
                      </pic:nvPicPr>
                      <pic:blipFill rotWithShape="1">
                        <a:blip r:embed="rId1" cstate="print">
                          <a:extLst>
                            <a:ext uri="{28A0092B-C50C-407E-A947-70E740481C1C}">
                              <a14:useLocalDpi xmlns:a14="http://schemas.microsoft.com/office/drawing/2010/main" val="0"/>
                            </a:ext>
                          </a:extLst>
                        </a:blip>
                        <a:srcRect t="1" b="6666"/>
                        <a:stretch/>
                      </pic:blipFill>
                      <pic:spPr bwMode="auto">
                        <a:xfrm>
                          <a:off x="0" y="0"/>
                          <a:ext cx="543560" cy="1422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D3FDE1" w14:textId="5A431534" w:rsidR="007A550A" w:rsidRDefault="007A550A" w:rsidP="00C623D8">
    <w:pPr>
      <w:pStyle w:val="FooterAmplify"/>
      <w:pBdr>
        <w:top w:val="none" w:sz="0" w:space="0" w:color="auto"/>
      </w:pBdr>
      <w:spacing w:before="0"/>
      <w:jc w:val="left"/>
      <w:rPr>
        <w:sz w:val="2"/>
      </w:rPr>
    </w:pPr>
  </w:p>
  <w:p w14:paraId="0578D59E" w14:textId="77777777" w:rsidR="007A550A" w:rsidRDefault="007A550A" w:rsidP="00E7115B"/>
  <w:p w14:paraId="07A7C0D4" w14:textId="77777777" w:rsidR="007A550A" w:rsidRDefault="007A550A" w:rsidP="00E711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A288B" w14:textId="77777777" w:rsidR="007A550A" w:rsidRPr="00C76C91" w:rsidRDefault="007A550A" w:rsidP="003902E6">
    <w:pPr>
      <w:pStyle w:val="Ampftspacer"/>
      <w:spacing w:before="240"/>
    </w:pPr>
  </w:p>
  <w:tbl>
    <w:tblPr>
      <w:tblStyle w:val="Style2"/>
      <w:tblW w:w="9450" w:type="dxa"/>
      <w:tblInd w:w="18" w:type="dxa"/>
      <w:tblLayout w:type="fixed"/>
      <w:tblLook w:val="04A0" w:firstRow="1" w:lastRow="0" w:firstColumn="1" w:lastColumn="0" w:noHBand="0" w:noVBand="1"/>
    </w:tblPr>
    <w:tblGrid>
      <w:gridCol w:w="3510"/>
      <w:gridCol w:w="2574"/>
      <w:gridCol w:w="3366"/>
    </w:tblGrid>
    <w:tr w:rsidR="007A550A" w:rsidRPr="00856859" w14:paraId="402E6C69" w14:textId="77777777" w:rsidTr="0078372F">
      <w:trPr>
        <w:trHeight w:val="470"/>
      </w:trPr>
      <w:tc>
        <w:tcPr>
          <w:tcW w:w="3510" w:type="dxa"/>
        </w:tcPr>
        <w:p w14:paraId="61A24971" w14:textId="77777777" w:rsidR="007A550A" w:rsidRPr="00856859" w:rsidRDefault="007A550A" w:rsidP="0078372F">
          <w:pPr>
            <w:pStyle w:val="FooterAmplify"/>
            <w:pBdr>
              <w:top w:val="none" w:sz="0" w:space="0" w:color="auto"/>
            </w:pBdr>
            <w:spacing w:before="320"/>
            <w:contextualSpacing w:val="0"/>
            <w:jc w:val="left"/>
            <w:rPr>
              <w:color w:val="474847" w:themeColor="background2"/>
              <w:sz w:val="12"/>
              <w:szCs w:val="14"/>
            </w:rPr>
          </w:pPr>
          <w:r w:rsidRPr="00856859">
            <w:rPr>
              <w:color w:val="474847" w:themeColor="background2"/>
              <w:sz w:val="12"/>
              <w:szCs w:val="14"/>
            </w:rPr>
            <w:t>© 2013 Amplify Education, Inc. All rights reserved.</w:t>
          </w:r>
        </w:p>
      </w:tc>
      <w:tc>
        <w:tcPr>
          <w:tcW w:w="2574" w:type="dxa"/>
        </w:tcPr>
        <w:p w14:paraId="29E85216" w14:textId="77777777" w:rsidR="007A550A" w:rsidRPr="00856859" w:rsidRDefault="007A550A" w:rsidP="0078372F">
          <w:pPr>
            <w:pStyle w:val="FooterAmplify"/>
            <w:pBdr>
              <w:top w:val="none" w:sz="0" w:space="0" w:color="auto"/>
            </w:pBdr>
            <w:spacing w:before="320"/>
            <w:contextualSpacing w:val="0"/>
            <w:rPr>
              <w:color w:val="474847" w:themeColor="background2"/>
              <w:sz w:val="14"/>
              <w:szCs w:val="14"/>
            </w:rPr>
          </w:pPr>
          <w:r w:rsidRPr="00856859">
            <w:rPr>
              <w:color w:val="474847" w:themeColor="background2"/>
              <w:sz w:val="14"/>
              <w:szCs w:val="14"/>
            </w:rPr>
            <w:t xml:space="preserve">Page </w:t>
          </w:r>
          <w:r w:rsidRPr="00856859">
            <w:rPr>
              <w:color w:val="474847" w:themeColor="background2"/>
              <w:sz w:val="14"/>
              <w:szCs w:val="14"/>
            </w:rPr>
            <w:fldChar w:fldCharType="begin"/>
          </w:r>
          <w:r w:rsidRPr="00856859">
            <w:rPr>
              <w:color w:val="474847" w:themeColor="background2"/>
              <w:sz w:val="14"/>
              <w:szCs w:val="14"/>
            </w:rPr>
            <w:instrText xml:space="preserve"> PAGE   \* MERGEFORMAT </w:instrText>
          </w:r>
          <w:r w:rsidRPr="00856859">
            <w:rPr>
              <w:color w:val="474847" w:themeColor="background2"/>
              <w:sz w:val="14"/>
              <w:szCs w:val="14"/>
            </w:rPr>
            <w:fldChar w:fldCharType="separate"/>
          </w:r>
          <w:r w:rsidR="00FD4EC4">
            <w:rPr>
              <w:noProof/>
              <w:color w:val="474847" w:themeColor="background2"/>
              <w:sz w:val="14"/>
              <w:szCs w:val="14"/>
            </w:rPr>
            <w:t>1</w:t>
          </w:r>
          <w:r w:rsidRPr="00856859">
            <w:rPr>
              <w:noProof/>
              <w:color w:val="474847" w:themeColor="background2"/>
              <w:sz w:val="14"/>
              <w:szCs w:val="14"/>
            </w:rPr>
            <w:fldChar w:fldCharType="end"/>
          </w:r>
        </w:p>
      </w:tc>
      <w:tc>
        <w:tcPr>
          <w:tcW w:w="3366" w:type="dxa"/>
        </w:tcPr>
        <w:p w14:paraId="6F3E32C4" w14:textId="77777777" w:rsidR="007A550A" w:rsidRPr="00856859" w:rsidRDefault="007A550A" w:rsidP="00AB4548">
          <w:pPr>
            <w:pStyle w:val="FooterAmplify"/>
            <w:pBdr>
              <w:top w:val="none" w:sz="0" w:space="0" w:color="auto"/>
            </w:pBdr>
            <w:spacing w:before="320"/>
            <w:ind w:right="14"/>
            <w:contextualSpacing w:val="0"/>
            <w:jc w:val="right"/>
            <w:rPr>
              <w:noProof/>
            </w:rPr>
          </w:pPr>
          <w:r w:rsidRPr="00856859">
            <w:rPr>
              <w:noProof/>
              <w:color w:val="474847" w:themeColor="background2"/>
              <w:sz w:val="14"/>
              <w:szCs w:val="14"/>
            </w:rPr>
            <w:t>amplify.com</w:t>
          </w:r>
          <w:r w:rsidRPr="00856859">
            <w:rPr>
              <w:noProof/>
            </w:rPr>
            <w:t xml:space="preserve"> </w:t>
          </w:r>
        </w:p>
      </w:tc>
    </w:tr>
  </w:tbl>
  <w:p w14:paraId="36F874F6" w14:textId="77777777" w:rsidR="007A550A" w:rsidRPr="00CD0EC6" w:rsidRDefault="007A550A" w:rsidP="00E7115B">
    <w:pPr>
      <w:pStyle w:val="FooterAmplify"/>
      <w:pBdr>
        <w:top w:val="none" w:sz="0" w:space="0" w:color="auto"/>
      </w:pBdr>
      <w:spacing w:before="0"/>
      <w:jc w:val="left"/>
      <w:rPr>
        <w:sz w:val="2"/>
      </w:rPr>
    </w:pPr>
  </w:p>
  <w:p w14:paraId="20F3FDA9" w14:textId="77777777" w:rsidR="007A550A" w:rsidRDefault="007A550A" w:rsidP="00E7115B"/>
  <w:p w14:paraId="4B56FD5B" w14:textId="77777777" w:rsidR="007A550A" w:rsidRDefault="007A550A" w:rsidP="00E711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36882" w14:textId="77777777" w:rsidR="0081393E" w:rsidRDefault="0081393E" w:rsidP="00D94577">
      <w:r>
        <w:separator/>
      </w:r>
    </w:p>
  </w:footnote>
  <w:footnote w:type="continuationSeparator" w:id="0">
    <w:p w14:paraId="273E8982" w14:textId="77777777" w:rsidR="0081393E" w:rsidRDefault="0081393E" w:rsidP="00D94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C2FB" w14:textId="26E39077" w:rsidR="007A550A" w:rsidRPr="00F61507" w:rsidRDefault="007A550A" w:rsidP="00F61507">
    <w:pPr>
      <w:pStyle w:val="Header"/>
      <w:spacing w:after="1800"/>
      <w:rPr>
        <w:sz w:val="28"/>
      </w:rPr>
    </w:pPr>
    <w:r>
      <w:rPr>
        <w:noProof/>
        <w:lang w:val="en-CA" w:eastAsia="en-CA"/>
      </w:rPr>
      <w:drawing>
        <wp:anchor distT="0" distB="0" distL="114300" distR="114300" simplePos="0" relativeHeight="251659264" behindDoc="0" locked="0" layoutInCell="1" allowOverlap="1" wp14:anchorId="0329FF00" wp14:editId="0D45B21F">
          <wp:simplePos x="0" y="0"/>
          <wp:positionH relativeFrom="column">
            <wp:posOffset>0</wp:posOffset>
          </wp:positionH>
          <wp:positionV relativeFrom="page">
            <wp:posOffset>777240</wp:posOffset>
          </wp:positionV>
          <wp:extent cx="1938528" cy="493776"/>
          <wp:effectExtent l="0" t="0" r="5080" b="1905"/>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lify_RGB_orange_noTM2.pdf"/>
                  <pic:cNvPicPr/>
                </pic:nvPicPr>
                <pic:blipFill>
                  <a:blip r:embed="rId1">
                    <a:extLst>
                      <a:ext uri="{28A0092B-C50C-407E-A947-70E740481C1C}">
                        <a14:useLocalDpi xmlns:a14="http://schemas.microsoft.com/office/drawing/2010/main" val="0"/>
                      </a:ext>
                    </a:extLst>
                  </a:blip>
                  <a:stretch>
                    <a:fillRect/>
                  </a:stretch>
                </pic:blipFill>
                <pic:spPr>
                  <a:xfrm>
                    <a:off x="0" y="0"/>
                    <a:ext cx="1938528" cy="4937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DA2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022AF6"/>
    <w:lvl w:ilvl="0">
      <w:start w:val="1"/>
      <w:numFmt w:val="decimal"/>
      <w:lvlText w:val="%1."/>
      <w:lvlJc w:val="left"/>
      <w:pPr>
        <w:tabs>
          <w:tab w:val="num" w:pos="1800"/>
        </w:tabs>
        <w:ind w:left="1800" w:hanging="360"/>
      </w:pPr>
    </w:lvl>
  </w:abstractNum>
  <w:abstractNum w:abstractNumId="2">
    <w:nsid w:val="FFFFFF7D"/>
    <w:multiLevelType w:val="singleLevel"/>
    <w:tmpl w:val="12EC3BD0"/>
    <w:lvl w:ilvl="0">
      <w:start w:val="1"/>
      <w:numFmt w:val="decimal"/>
      <w:lvlText w:val="%1."/>
      <w:lvlJc w:val="left"/>
      <w:pPr>
        <w:tabs>
          <w:tab w:val="num" w:pos="1440"/>
        </w:tabs>
        <w:ind w:left="1440" w:hanging="360"/>
      </w:pPr>
    </w:lvl>
  </w:abstractNum>
  <w:abstractNum w:abstractNumId="3">
    <w:nsid w:val="FFFFFF7E"/>
    <w:multiLevelType w:val="singleLevel"/>
    <w:tmpl w:val="C9742234"/>
    <w:lvl w:ilvl="0">
      <w:start w:val="1"/>
      <w:numFmt w:val="decimal"/>
      <w:lvlText w:val="%1."/>
      <w:lvlJc w:val="left"/>
      <w:pPr>
        <w:tabs>
          <w:tab w:val="num" w:pos="1080"/>
        </w:tabs>
        <w:ind w:left="1080" w:hanging="360"/>
      </w:pPr>
    </w:lvl>
  </w:abstractNum>
  <w:abstractNum w:abstractNumId="4">
    <w:nsid w:val="FFFFFF7F"/>
    <w:multiLevelType w:val="singleLevel"/>
    <w:tmpl w:val="32B4998C"/>
    <w:lvl w:ilvl="0">
      <w:start w:val="1"/>
      <w:numFmt w:val="decimal"/>
      <w:lvlText w:val="%1."/>
      <w:lvlJc w:val="left"/>
      <w:pPr>
        <w:tabs>
          <w:tab w:val="num" w:pos="720"/>
        </w:tabs>
        <w:ind w:left="720" w:hanging="360"/>
      </w:pPr>
    </w:lvl>
  </w:abstractNum>
  <w:abstractNum w:abstractNumId="5">
    <w:nsid w:val="FFFFFF80"/>
    <w:multiLevelType w:val="singleLevel"/>
    <w:tmpl w:val="3732C4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28ADFD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E2828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DAB9A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55443FA"/>
    <w:lvl w:ilvl="0">
      <w:start w:val="1"/>
      <w:numFmt w:val="decimal"/>
      <w:lvlText w:val="%1."/>
      <w:lvlJc w:val="left"/>
      <w:pPr>
        <w:tabs>
          <w:tab w:val="num" w:pos="360"/>
        </w:tabs>
        <w:ind w:left="360" w:hanging="360"/>
      </w:pPr>
    </w:lvl>
  </w:abstractNum>
  <w:abstractNum w:abstractNumId="10">
    <w:nsid w:val="FFFFFF89"/>
    <w:multiLevelType w:val="singleLevel"/>
    <w:tmpl w:val="806AD1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122BF5"/>
    <w:multiLevelType w:val="hybridMultilevel"/>
    <w:tmpl w:val="DCA2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CA7E93"/>
    <w:multiLevelType w:val="hybridMultilevel"/>
    <w:tmpl w:val="EBF2255E"/>
    <w:lvl w:ilvl="0" w:tplc="FFB21C9A">
      <w:start w:val="1"/>
      <w:numFmt w:val="bullet"/>
      <w:lvlText w:val=""/>
      <w:lvlJc w:val="left"/>
      <w:pPr>
        <w:ind w:left="720" w:hanging="360"/>
      </w:pPr>
      <w:rPr>
        <w:rFonts w:ascii="Symbol" w:hAnsi="Symbol" w:hint="default"/>
        <w:color w:val="F37321"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090A00"/>
    <w:multiLevelType w:val="hybridMultilevel"/>
    <w:tmpl w:val="A8681EF8"/>
    <w:lvl w:ilvl="0" w:tplc="5FB29592">
      <w:start w:val="1"/>
      <w:numFmt w:val="bullet"/>
      <w:pStyle w:val="Ampbullet2"/>
      <w:lvlText w:val="–"/>
      <w:lvlJc w:val="left"/>
      <w:pPr>
        <w:ind w:left="810" w:hanging="360"/>
      </w:pPr>
      <w:rPr>
        <w:rFonts w:ascii="Arial" w:hAnsi="Arial" w:hint="default"/>
        <w:color w:val="F37321" w:themeColor="tex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6661FA"/>
    <w:multiLevelType w:val="hybridMultilevel"/>
    <w:tmpl w:val="F446AA14"/>
    <w:lvl w:ilvl="0" w:tplc="5456DC40">
      <w:start w:val="1"/>
      <w:numFmt w:val="bullet"/>
      <w:lvlText w:val=""/>
      <w:lvlJc w:val="left"/>
      <w:pPr>
        <w:ind w:left="720" w:hanging="360"/>
      </w:pPr>
      <w:rPr>
        <w:rFonts w:ascii="Symbol" w:hAnsi="Symbol" w:hint="default"/>
        <w:color w:val="F37321"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D55B70"/>
    <w:multiLevelType w:val="hybridMultilevel"/>
    <w:tmpl w:val="DF8A5816"/>
    <w:lvl w:ilvl="0" w:tplc="D4E4D39E">
      <w:start w:val="1"/>
      <w:numFmt w:val="bullet"/>
      <w:pStyle w:val="Ampbullet3"/>
      <w:lvlText w:val=""/>
      <w:lvlJc w:val="left"/>
      <w:pPr>
        <w:ind w:left="1215" w:hanging="360"/>
      </w:pPr>
      <w:rPr>
        <w:rFonts w:ascii="Symbol" w:hAnsi="Symbol" w:hint="default"/>
        <w:color w:val="F37321"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C4B4C55"/>
    <w:multiLevelType w:val="hybridMultilevel"/>
    <w:tmpl w:val="C9F2F91A"/>
    <w:lvl w:ilvl="0" w:tplc="B9FA60B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C8611FF"/>
    <w:multiLevelType w:val="hybridMultilevel"/>
    <w:tmpl w:val="25F8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4A2CB7"/>
    <w:multiLevelType w:val="hybridMultilevel"/>
    <w:tmpl w:val="5704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327698"/>
    <w:multiLevelType w:val="hybridMultilevel"/>
    <w:tmpl w:val="100C0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BDB526D"/>
    <w:multiLevelType w:val="hybridMultilevel"/>
    <w:tmpl w:val="156AF74A"/>
    <w:lvl w:ilvl="0" w:tplc="04090001">
      <w:start w:val="1"/>
      <w:numFmt w:val="bullet"/>
      <w:lvlText w:val=""/>
      <w:lvlJc w:val="left"/>
      <w:pPr>
        <w:ind w:left="520" w:hanging="360"/>
      </w:pPr>
      <w:rPr>
        <w:rFonts w:ascii="Symbol" w:hAnsi="Symbol" w:hint="default"/>
      </w:rPr>
    </w:lvl>
    <w:lvl w:ilvl="1" w:tplc="04090003">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nsid w:val="1F7C0DF9"/>
    <w:multiLevelType w:val="hybridMultilevel"/>
    <w:tmpl w:val="806413CE"/>
    <w:lvl w:ilvl="0" w:tplc="95FC7362">
      <w:start w:val="1"/>
      <w:numFmt w:val="bullet"/>
      <w:lvlText w:val=""/>
      <w:lvlJc w:val="left"/>
      <w:pPr>
        <w:ind w:left="720" w:hanging="360"/>
      </w:pPr>
      <w:rPr>
        <w:rFonts w:ascii="Symbol" w:hAnsi="Symbol" w:hint="default"/>
        <w:b w:val="0"/>
        <w:i w:val="0"/>
        <w:color w:val="77787B"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1039BC"/>
    <w:multiLevelType w:val="hybridMultilevel"/>
    <w:tmpl w:val="5AF0211C"/>
    <w:lvl w:ilvl="0" w:tplc="939EC0A0">
      <w:start w:val="3"/>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84B8B"/>
    <w:multiLevelType w:val="hybridMultilevel"/>
    <w:tmpl w:val="C218C96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668210C">
      <w:start w:val="2"/>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D204E7"/>
    <w:multiLevelType w:val="hybridMultilevel"/>
    <w:tmpl w:val="66EE3B82"/>
    <w:lvl w:ilvl="0" w:tplc="59F2F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5E10A1"/>
    <w:multiLevelType w:val="hybridMultilevel"/>
    <w:tmpl w:val="6816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0991AFC"/>
    <w:multiLevelType w:val="hybridMultilevel"/>
    <w:tmpl w:val="27402630"/>
    <w:lvl w:ilvl="0" w:tplc="46F8082E">
      <w:start w:val="1"/>
      <w:numFmt w:val="decimal"/>
      <w:pStyle w:val="numberedlist"/>
      <w:lvlText w:val="%1."/>
      <w:lvlJc w:val="left"/>
      <w:pPr>
        <w:ind w:left="720" w:hanging="360"/>
      </w:pPr>
      <w:rPr>
        <w:rFonts w:hint="default"/>
      </w:rPr>
    </w:lvl>
    <w:lvl w:ilvl="1" w:tplc="618E175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5560E7"/>
    <w:multiLevelType w:val="hybridMultilevel"/>
    <w:tmpl w:val="A7644B5A"/>
    <w:lvl w:ilvl="0" w:tplc="3990922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8C64BC8"/>
    <w:multiLevelType w:val="hybridMultilevel"/>
    <w:tmpl w:val="ADE8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98653D"/>
    <w:multiLevelType w:val="hybridMultilevel"/>
    <w:tmpl w:val="069029DA"/>
    <w:lvl w:ilvl="0" w:tplc="033C6918">
      <w:start w:val="1"/>
      <w:numFmt w:val="bullet"/>
      <w:lvlText w:val="o"/>
      <w:lvlJc w:val="left"/>
      <w:pPr>
        <w:tabs>
          <w:tab w:val="num" w:pos="504"/>
        </w:tabs>
        <w:ind w:left="504" w:hanging="288"/>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D56C58"/>
    <w:multiLevelType w:val="hybridMultilevel"/>
    <w:tmpl w:val="31061C4C"/>
    <w:lvl w:ilvl="0" w:tplc="04090001">
      <w:start w:val="1"/>
      <w:numFmt w:val="bullet"/>
      <w:lvlText w:val=""/>
      <w:lvlJc w:val="left"/>
      <w:pPr>
        <w:ind w:left="720" w:hanging="360"/>
      </w:pPr>
      <w:rPr>
        <w:rFonts w:ascii="Symbol" w:hAnsi="Symbol" w:hint="default"/>
      </w:rPr>
    </w:lvl>
    <w:lvl w:ilvl="1" w:tplc="FAB494E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9D2D7E"/>
    <w:multiLevelType w:val="hybridMultilevel"/>
    <w:tmpl w:val="93CA432C"/>
    <w:lvl w:ilvl="0" w:tplc="458C82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6C2094"/>
    <w:multiLevelType w:val="hybridMultilevel"/>
    <w:tmpl w:val="E90E3F8E"/>
    <w:lvl w:ilvl="0" w:tplc="8DC648A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25789B"/>
    <w:multiLevelType w:val="hybridMultilevel"/>
    <w:tmpl w:val="2CB44F3A"/>
    <w:lvl w:ilvl="0" w:tplc="04090001">
      <w:start w:val="1"/>
      <w:numFmt w:val="bullet"/>
      <w:lvlText w:val=""/>
      <w:lvlJc w:val="left"/>
      <w:pPr>
        <w:ind w:left="508" w:hanging="360"/>
      </w:pPr>
      <w:rPr>
        <w:rFonts w:ascii="Symbol" w:hAnsi="Symbol" w:hint="default"/>
      </w:rPr>
    </w:lvl>
    <w:lvl w:ilvl="1" w:tplc="04090003">
      <w:start w:val="1"/>
      <w:numFmt w:val="bullet"/>
      <w:lvlText w:val="o"/>
      <w:lvlJc w:val="left"/>
      <w:pPr>
        <w:ind w:left="1228" w:hanging="360"/>
      </w:pPr>
      <w:rPr>
        <w:rFonts w:ascii="Courier New" w:hAnsi="Courier New" w:cs="Courier New" w:hint="default"/>
      </w:rPr>
    </w:lvl>
    <w:lvl w:ilvl="2" w:tplc="04090005" w:tentative="1">
      <w:start w:val="1"/>
      <w:numFmt w:val="bullet"/>
      <w:lvlText w:val=""/>
      <w:lvlJc w:val="left"/>
      <w:pPr>
        <w:ind w:left="1948" w:hanging="360"/>
      </w:pPr>
      <w:rPr>
        <w:rFonts w:ascii="Wingdings" w:hAnsi="Wingdings" w:hint="default"/>
      </w:rPr>
    </w:lvl>
    <w:lvl w:ilvl="3" w:tplc="04090001" w:tentative="1">
      <w:start w:val="1"/>
      <w:numFmt w:val="bullet"/>
      <w:lvlText w:val=""/>
      <w:lvlJc w:val="left"/>
      <w:pPr>
        <w:ind w:left="2668" w:hanging="360"/>
      </w:pPr>
      <w:rPr>
        <w:rFonts w:ascii="Symbol" w:hAnsi="Symbol" w:hint="default"/>
      </w:rPr>
    </w:lvl>
    <w:lvl w:ilvl="4" w:tplc="04090003" w:tentative="1">
      <w:start w:val="1"/>
      <w:numFmt w:val="bullet"/>
      <w:lvlText w:val="o"/>
      <w:lvlJc w:val="left"/>
      <w:pPr>
        <w:ind w:left="3388" w:hanging="360"/>
      </w:pPr>
      <w:rPr>
        <w:rFonts w:ascii="Courier New" w:hAnsi="Courier New" w:cs="Courier New" w:hint="default"/>
      </w:rPr>
    </w:lvl>
    <w:lvl w:ilvl="5" w:tplc="04090005" w:tentative="1">
      <w:start w:val="1"/>
      <w:numFmt w:val="bullet"/>
      <w:lvlText w:val=""/>
      <w:lvlJc w:val="left"/>
      <w:pPr>
        <w:ind w:left="4108" w:hanging="360"/>
      </w:pPr>
      <w:rPr>
        <w:rFonts w:ascii="Wingdings" w:hAnsi="Wingdings" w:hint="default"/>
      </w:rPr>
    </w:lvl>
    <w:lvl w:ilvl="6" w:tplc="04090001" w:tentative="1">
      <w:start w:val="1"/>
      <w:numFmt w:val="bullet"/>
      <w:lvlText w:val=""/>
      <w:lvlJc w:val="left"/>
      <w:pPr>
        <w:ind w:left="4828" w:hanging="360"/>
      </w:pPr>
      <w:rPr>
        <w:rFonts w:ascii="Symbol" w:hAnsi="Symbol" w:hint="default"/>
      </w:rPr>
    </w:lvl>
    <w:lvl w:ilvl="7" w:tplc="04090003" w:tentative="1">
      <w:start w:val="1"/>
      <w:numFmt w:val="bullet"/>
      <w:lvlText w:val="o"/>
      <w:lvlJc w:val="left"/>
      <w:pPr>
        <w:ind w:left="5548" w:hanging="360"/>
      </w:pPr>
      <w:rPr>
        <w:rFonts w:ascii="Courier New" w:hAnsi="Courier New" w:cs="Courier New" w:hint="default"/>
      </w:rPr>
    </w:lvl>
    <w:lvl w:ilvl="8" w:tplc="04090005" w:tentative="1">
      <w:start w:val="1"/>
      <w:numFmt w:val="bullet"/>
      <w:lvlText w:val=""/>
      <w:lvlJc w:val="left"/>
      <w:pPr>
        <w:ind w:left="6268" w:hanging="360"/>
      </w:pPr>
      <w:rPr>
        <w:rFonts w:ascii="Wingdings" w:hAnsi="Wingdings" w:hint="default"/>
      </w:rPr>
    </w:lvl>
  </w:abstractNum>
  <w:abstractNum w:abstractNumId="34">
    <w:nsid w:val="51EF7F6D"/>
    <w:multiLevelType w:val="hybridMultilevel"/>
    <w:tmpl w:val="B894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2056E5"/>
    <w:multiLevelType w:val="hybridMultilevel"/>
    <w:tmpl w:val="B0C03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0473B0"/>
    <w:multiLevelType w:val="hybridMultilevel"/>
    <w:tmpl w:val="2E7EEEA0"/>
    <w:lvl w:ilvl="0" w:tplc="FD540E4E">
      <w:start w:val="1"/>
      <w:numFmt w:val="bullet"/>
      <w:pStyle w:val="Ampbullet2lvl2"/>
      <w:lvlText w:val="–"/>
      <w:lvlJc w:val="left"/>
      <w:pPr>
        <w:ind w:left="1170" w:hanging="360"/>
      </w:pPr>
      <w:rPr>
        <w:rFonts w:ascii="Arial" w:hAnsi="Arial" w:hint="default"/>
        <w:color w:val="F37321" w:themeColor="text2"/>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7">
    <w:nsid w:val="5A8A2EF3"/>
    <w:multiLevelType w:val="hybridMultilevel"/>
    <w:tmpl w:val="00C00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3835BEC"/>
    <w:multiLevelType w:val="hybridMultilevel"/>
    <w:tmpl w:val="B3429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3D9423A"/>
    <w:multiLevelType w:val="hybridMultilevel"/>
    <w:tmpl w:val="C13C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470740"/>
    <w:multiLevelType w:val="hybridMultilevel"/>
    <w:tmpl w:val="9ADE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6643EE"/>
    <w:multiLevelType w:val="hybridMultilevel"/>
    <w:tmpl w:val="251891C2"/>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42">
    <w:nsid w:val="70E672C1"/>
    <w:multiLevelType w:val="hybridMultilevel"/>
    <w:tmpl w:val="73C0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051B1"/>
    <w:multiLevelType w:val="hybridMultilevel"/>
    <w:tmpl w:val="78142A2E"/>
    <w:lvl w:ilvl="0" w:tplc="6DA86844">
      <w:start w:val="1"/>
      <w:numFmt w:val="bullet"/>
      <w:pStyle w:val="AMpbullet1lvl2"/>
      <w:lvlText w:val=""/>
      <w:lvlJc w:val="left"/>
      <w:pPr>
        <w:ind w:left="756" w:hanging="360"/>
      </w:pPr>
      <w:rPr>
        <w:rFonts w:ascii="Symbol" w:hAnsi="Symbol" w:hint="default"/>
        <w:color w:val="F37321" w:themeColor="text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74593C60"/>
    <w:multiLevelType w:val="hybridMultilevel"/>
    <w:tmpl w:val="E250D124"/>
    <w:lvl w:ilvl="0" w:tplc="04090001">
      <w:start w:val="1"/>
      <w:numFmt w:val="bullet"/>
      <w:lvlText w:val=""/>
      <w:lvlJc w:val="left"/>
      <w:pPr>
        <w:ind w:left="424" w:hanging="360"/>
      </w:pPr>
      <w:rPr>
        <w:rFonts w:ascii="Symbol" w:hAnsi="Symbol" w:hint="default"/>
      </w:rPr>
    </w:lvl>
    <w:lvl w:ilvl="1" w:tplc="04090003" w:tentative="1">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45">
    <w:nsid w:val="74A05F5F"/>
    <w:multiLevelType w:val="hybridMultilevel"/>
    <w:tmpl w:val="56EAD6C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6">
    <w:nsid w:val="7AA13BBA"/>
    <w:multiLevelType w:val="hybridMultilevel"/>
    <w:tmpl w:val="A67C59BE"/>
    <w:lvl w:ilvl="0" w:tplc="23BE7918">
      <w:start w:val="1"/>
      <w:numFmt w:val="bullet"/>
      <w:pStyle w:val="Ampbullet1"/>
      <w:lvlText w:val=""/>
      <w:lvlJc w:val="left"/>
      <w:pPr>
        <w:ind w:left="360" w:hanging="360"/>
      </w:pPr>
      <w:rPr>
        <w:rFonts w:ascii="Symbol" w:hAnsi="Symbol" w:hint="default"/>
        <w:color w:val="F37321"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7E3A40"/>
    <w:multiLevelType w:val="hybridMultilevel"/>
    <w:tmpl w:val="BABA0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29"/>
  </w:num>
  <w:num w:numId="4">
    <w:abstractNumId w:val="13"/>
  </w:num>
  <w:num w:numId="5">
    <w:abstractNumId w:val="46"/>
  </w:num>
  <w:num w:numId="6">
    <w:abstractNumId w:val="15"/>
  </w:num>
  <w:num w:numId="7">
    <w:abstractNumId w:val="24"/>
  </w:num>
  <w:num w:numId="8">
    <w:abstractNumId w:val="31"/>
  </w:num>
  <w:num w:numId="9">
    <w:abstractNumId w:val="25"/>
  </w:num>
  <w:num w:numId="10">
    <w:abstractNumId w:val="21"/>
  </w:num>
  <w:num w:numId="11">
    <w:abstractNumId w:val="39"/>
  </w:num>
  <w:num w:numId="12">
    <w:abstractNumId w:val="28"/>
  </w:num>
  <w:num w:numId="13">
    <w:abstractNumId w:val="22"/>
  </w:num>
  <w:num w:numId="14">
    <w:abstractNumId w:val="16"/>
  </w:num>
  <w:num w:numId="15">
    <w:abstractNumId w:val="17"/>
  </w:num>
  <w:num w:numId="16">
    <w:abstractNumId w:val="23"/>
  </w:num>
  <w:num w:numId="17">
    <w:abstractNumId w:val="40"/>
  </w:num>
  <w:num w:numId="18">
    <w:abstractNumId w:val="35"/>
  </w:num>
  <w:num w:numId="19">
    <w:abstractNumId w:val="41"/>
  </w:num>
  <w:num w:numId="20">
    <w:abstractNumId w:val="20"/>
  </w:num>
  <w:num w:numId="21">
    <w:abstractNumId w:val="38"/>
  </w:num>
  <w:num w:numId="22">
    <w:abstractNumId w:val="42"/>
  </w:num>
  <w:num w:numId="23">
    <w:abstractNumId w:val="18"/>
  </w:num>
  <w:num w:numId="24">
    <w:abstractNumId w:val="30"/>
  </w:num>
  <w:num w:numId="25">
    <w:abstractNumId w:val="19"/>
  </w:num>
  <w:num w:numId="26">
    <w:abstractNumId w:val="32"/>
  </w:num>
  <w:num w:numId="27">
    <w:abstractNumId w:val="45"/>
  </w:num>
  <w:num w:numId="28">
    <w:abstractNumId w:val="44"/>
  </w:num>
  <w:num w:numId="29">
    <w:abstractNumId w:val="37"/>
  </w:num>
  <w:num w:numId="30">
    <w:abstractNumId w:val="27"/>
  </w:num>
  <w:num w:numId="31">
    <w:abstractNumId w:val="33"/>
  </w:num>
  <w:num w:numId="32">
    <w:abstractNumId w:val="34"/>
  </w:num>
  <w:num w:numId="33">
    <w:abstractNumId w:val="47"/>
  </w:num>
  <w:num w:numId="34">
    <w:abstractNumId w:val="43"/>
  </w:num>
  <w:num w:numId="35">
    <w:abstractNumId w:val="11"/>
  </w:num>
  <w:num w:numId="36">
    <w:abstractNumId w:val="36"/>
  </w:num>
  <w:num w:numId="37">
    <w:abstractNumId w:val="12"/>
  </w:num>
  <w:num w:numId="38">
    <w:abstractNumId w:val="14"/>
  </w:num>
  <w:num w:numId="39">
    <w:abstractNumId w:val="46"/>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 w:numId="49">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A9"/>
    <w:rsid w:val="0000189E"/>
    <w:rsid w:val="00007005"/>
    <w:rsid w:val="0000712F"/>
    <w:rsid w:val="00007722"/>
    <w:rsid w:val="00007BDA"/>
    <w:rsid w:val="00011050"/>
    <w:rsid w:val="00012DA9"/>
    <w:rsid w:val="00012F36"/>
    <w:rsid w:val="00013459"/>
    <w:rsid w:val="00016637"/>
    <w:rsid w:val="00016EC1"/>
    <w:rsid w:val="00025A88"/>
    <w:rsid w:val="0002747F"/>
    <w:rsid w:val="000314E1"/>
    <w:rsid w:val="0003355F"/>
    <w:rsid w:val="00036078"/>
    <w:rsid w:val="00037FF8"/>
    <w:rsid w:val="00040BE4"/>
    <w:rsid w:val="00045C60"/>
    <w:rsid w:val="00045D0B"/>
    <w:rsid w:val="00046731"/>
    <w:rsid w:val="00046C58"/>
    <w:rsid w:val="00047C78"/>
    <w:rsid w:val="00050A65"/>
    <w:rsid w:val="00050AAF"/>
    <w:rsid w:val="0005365B"/>
    <w:rsid w:val="0005446C"/>
    <w:rsid w:val="00057856"/>
    <w:rsid w:val="00062BC4"/>
    <w:rsid w:val="000641F3"/>
    <w:rsid w:val="0006483C"/>
    <w:rsid w:val="00065789"/>
    <w:rsid w:val="0006775D"/>
    <w:rsid w:val="000761B9"/>
    <w:rsid w:val="00076486"/>
    <w:rsid w:val="00076685"/>
    <w:rsid w:val="00077CEF"/>
    <w:rsid w:val="0008130E"/>
    <w:rsid w:val="00084D4B"/>
    <w:rsid w:val="00090EFF"/>
    <w:rsid w:val="00091906"/>
    <w:rsid w:val="00091B4D"/>
    <w:rsid w:val="0009467F"/>
    <w:rsid w:val="00094A73"/>
    <w:rsid w:val="00095E0D"/>
    <w:rsid w:val="000A013E"/>
    <w:rsid w:val="000A19C2"/>
    <w:rsid w:val="000A2F62"/>
    <w:rsid w:val="000A35C9"/>
    <w:rsid w:val="000A69D0"/>
    <w:rsid w:val="000A73C7"/>
    <w:rsid w:val="000B0555"/>
    <w:rsid w:val="000B11D0"/>
    <w:rsid w:val="000B1C18"/>
    <w:rsid w:val="000B1E42"/>
    <w:rsid w:val="000B707C"/>
    <w:rsid w:val="000C0D2C"/>
    <w:rsid w:val="000C2BB1"/>
    <w:rsid w:val="000C48BA"/>
    <w:rsid w:val="000D1492"/>
    <w:rsid w:val="000D3706"/>
    <w:rsid w:val="000D38AD"/>
    <w:rsid w:val="000D3BC4"/>
    <w:rsid w:val="000D3F02"/>
    <w:rsid w:val="000D4244"/>
    <w:rsid w:val="000D48F4"/>
    <w:rsid w:val="000D5FF6"/>
    <w:rsid w:val="000E1916"/>
    <w:rsid w:val="000E45BF"/>
    <w:rsid w:val="000E4903"/>
    <w:rsid w:val="000E5337"/>
    <w:rsid w:val="000E5CE2"/>
    <w:rsid w:val="000E76EB"/>
    <w:rsid w:val="000F2500"/>
    <w:rsid w:val="000F47FC"/>
    <w:rsid w:val="00102C44"/>
    <w:rsid w:val="00102EB1"/>
    <w:rsid w:val="0010438F"/>
    <w:rsid w:val="001056BD"/>
    <w:rsid w:val="001059E1"/>
    <w:rsid w:val="00105CE0"/>
    <w:rsid w:val="0010618B"/>
    <w:rsid w:val="00107283"/>
    <w:rsid w:val="00107C78"/>
    <w:rsid w:val="00110299"/>
    <w:rsid w:val="00111165"/>
    <w:rsid w:val="00111CDA"/>
    <w:rsid w:val="001150A7"/>
    <w:rsid w:val="001225CB"/>
    <w:rsid w:val="0012390D"/>
    <w:rsid w:val="00123D60"/>
    <w:rsid w:val="001250F8"/>
    <w:rsid w:val="00125E54"/>
    <w:rsid w:val="001262F6"/>
    <w:rsid w:val="001279F7"/>
    <w:rsid w:val="00131265"/>
    <w:rsid w:val="00131F2F"/>
    <w:rsid w:val="00133CDB"/>
    <w:rsid w:val="00140C0E"/>
    <w:rsid w:val="00141682"/>
    <w:rsid w:val="00144316"/>
    <w:rsid w:val="00144BA6"/>
    <w:rsid w:val="00154F5A"/>
    <w:rsid w:val="00155D12"/>
    <w:rsid w:val="001578B6"/>
    <w:rsid w:val="00162B43"/>
    <w:rsid w:val="0016410E"/>
    <w:rsid w:val="0017194E"/>
    <w:rsid w:val="0017338E"/>
    <w:rsid w:val="00175BEC"/>
    <w:rsid w:val="00175D95"/>
    <w:rsid w:val="001810CB"/>
    <w:rsid w:val="0018339A"/>
    <w:rsid w:val="00184467"/>
    <w:rsid w:val="00186497"/>
    <w:rsid w:val="00191002"/>
    <w:rsid w:val="00192292"/>
    <w:rsid w:val="00192EF4"/>
    <w:rsid w:val="00194FAF"/>
    <w:rsid w:val="001955E1"/>
    <w:rsid w:val="001A1D78"/>
    <w:rsid w:val="001A228F"/>
    <w:rsid w:val="001A22DC"/>
    <w:rsid w:val="001A5618"/>
    <w:rsid w:val="001A5AAE"/>
    <w:rsid w:val="001A5B92"/>
    <w:rsid w:val="001A6415"/>
    <w:rsid w:val="001B0756"/>
    <w:rsid w:val="001B2113"/>
    <w:rsid w:val="001B4D10"/>
    <w:rsid w:val="001B6CC0"/>
    <w:rsid w:val="001B7971"/>
    <w:rsid w:val="001B7E83"/>
    <w:rsid w:val="001C0F59"/>
    <w:rsid w:val="001C0FCD"/>
    <w:rsid w:val="001C21D3"/>
    <w:rsid w:val="001C3A43"/>
    <w:rsid w:val="001C4B90"/>
    <w:rsid w:val="001C6674"/>
    <w:rsid w:val="001C71EF"/>
    <w:rsid w:val="001D25B3"/>
    <w:rsid w:val="001D47DA"/>
    <w:rsid w:val="001D508D"/>
    <w:rsid w:val="001D5EFA"/>
    <w:rsid w:val="001D67E9"/>
    <w:rsid w:val="001D690A"/>
    <w:rsid w:val="001D794B"/>
    <w:rsid w:val="001D7C22"/>
    <w:rsid w:val="001E0C6B"/>
    <w:rsid w:val="001E420A"/>
    <w:rsid w:val="001E77F7"/>
    <w:rsid w:val="001F41A2"/>
    <w:rsid w:val="001F5DD8"/>
    <w:rsid w:val="001F7D95"/>
    <w:rsid w:val="00200BB1"/>
    <w:rsid w:val="00210632"/>
    <w:rsid w:val="00223286"/>
    <w:rsid w:val="002248F9"/>
    <w:rsid w:val="002252F4"/>
    <w:rsid w:val="0022531A"/>
    <w:rsid w:val="00231224"/>
    <w:rsid w:val="00231999"/>
    <w:rsid w:val="00231FE1"/>
    <w:rsid w:val="00232AA5"/>
    <w:rsid w:val="002343EE"/>
    <w:rsid w:val="0023514C"/>
    <w:rsid w:val="00237149"/>
    <w:rsid w:val="00241729"/>
    <w:rsid w:val="00243CE3"/>
    <w:rsid w:val="002443EF"/>
    <w:rsid w:val="00247B81"/>
    <w:rsid w:val="00256259"/>
    <w:rsid w:val="00256368"/>
    <w:rsid w:val="002602B6"/>
    <w:rsid w:val="00265D96"/>
    <w:rsid w:val="002701FF"/>
    <w:rsid w:val="00271F0F"/>
    <w:rsid w:val="00273A31"/>
    <w:rsid w:val="002755EC"/>
    <w:rsid w:val="0027696F"/>
    <w:rsid w:val="00282638"/>
    <w:rsid w:val="00282BA2"/>
    <w:rsid w:val="00282F33"/>
    <w:rsid w:val="00284EB3"/>
    <w:rsid w:val="00285535"/>
    <w:rsid w:val="00287E83"/>
    <w:rsid w:val="00290B42"/>
    <w:rsid w:val="00291BBF"/>
    <w:rsid w:val="0029567A"/>
    <w:rsid w:val="00296D3A"/>
    <w:rsid w:val="0029724D"/>
    <w:rsid w:val="0029767A"/>
    <w:rsid w:val="002A02F5"/>
    <w:rsid w:val="002A0E93"/>
    <w:rsid w:val="002A13AB"/>
    <w:rsid w:val="002A4FEA"/>
    <w:rsid w:val="002A6148"/>
    <w:rsid w:val="002A6CD0"/>
    <w:rsid w:val="002A7A44"/>
    <w:rsid w:val="002B0390"/>
    <w:rsid w:val="002B0A5B"/>
    <w:rsid w:val="002B162D"/>
    <w:rsid w:val="002B34B8"/>
    <w:rsid w:val="002B389B"/>
    <w:rsid w:val="002B6C60"/>
    <w:rsid w:val="002C0B25"/>
    <w:rsid w:val="002C1FFC"/>
    <w:rsid w:val="002C226A"/>
    <w:rsid w:val="002C2F57"/>
    <w:rsid w:val="002C5174"/>
    <w:rsid w:val="002C7F54"/>
    <w:rsid w:val="002D07A8"/>
    <w:rsid w:val="002D2660"/>
    <w:rsid w:val="002D2C7D"/>
    <w:rsid w:val="002D30EA"/>
    <w:rsid w:val="002D4737"/>
    <w:rsid w:val="002D7766"/>
    <w:rsid w:val="002E1C56"/>
    <w:rsid w:val="002F072E"/>
    <w:rsid w:val="002F1F3F"/>
    <w:rsid w:val="002F5D2A"/>
    <w:rsid w:val="002F685D"/>
    <w:rsid w:val="002F6C30"/>
    <w:rsid w:val="0030094E"/>
    <w:rsid w:val="00304504"/>
    <w:rsid w:val="003061D9"/>
    <w:rsid w:val="00307013"/>
    <w:rsid w:val="00307995"/>
    <w:rsid w:val="00311BBC"/>
    <w:rsid w:val="00313B0C"/>
    <w:rsid w:val="0031434C"/>
    <w:rsid w:val="003160A4"/>
    <w:rsid w:val="003212FF"/>
    <w:rsid w:val="00321F61"/>
    <w:rsid w:val="00326852"/>
    <w:rsid w:val="0032792C"/>
    <w:rsid w:val="003310FE"/>
    <w:rsid w:val="003320E5"/>
    <w:rsid w:val="00333C5D"/>
    <w:rsid w:val="00333D05"/>
    <w:rsid w:val="00334899"/>
    <w:rsid w:val="003404C4"/>
    <w:rsid w:val="0034134E"/>
    <w:rsid w:val="003434BF"/>
    <w:rsid w:val="0034453E"/>
    <w:rsid w:val="00346502"/>
    <w:rsid w:val="0034736B"/>
    <w:rsid w:val="00350DA3"/>
    <w:rsid w:val="0035178D"/>
    <w:rsid w:val="00351AC3"/>
    <w:rsid w:val="00353C12"/>
    <w:rsid w:val="00354707"/>
    <w:rsid w:val="00354A6E"/>
    <w:rsid w:val="003557E2"/>
    <w:rsid w:val="003576F3"/>
    <w:rsid w:val="00362895"/>
    <w:rsid w:val="0036705A"/>
    <w:rsid w:val="003677D0"/>
    <w:rsid w:val="00373A3F"/>
    <w:rsid w:val="003751F4"/>
    <w:rsid w:val="00375F8D"/>
    <w:rsid w:val="00380065"/>
    <w:rsid w:val="00382802"/>
    <w:rsid w:val="00382B2F"/>
    <w:rsid w:val="003833C1"/>
    <w:rsid w:val="003834F1"/>
    <w:rsid w:val="003852A8"/>
    <w:rsid w:val="0038638F"/>
    <w:rsid w:val="00386D9C"/>
    <w:rsid w:val="00386DF3"/>
    <w:rsid w:val="003902E6"/>
    <w:rsid w:val="00390D5A"/>
    <w:rsid w:val="0039123D"/>
    <w:rsid w:val="00391B22"/>
    <w:rsid w:val="00394699"/>
    <w:rsid w:val="003971CB"/>
    <w:rsid w:val="00397BC6"/>
    <w:rsid w:val="003A3661"/>
    <w:rsid w:val="003A43FA"/>
    <w:rsid w:val="003A461C"/>
    <w:rsid w:val="003A4A81"/>
    <w:rsid w:val="003B04D3"/>
    <w:rsid w:val="003B0C19"/>
    <w:rsid w:val="003B0C40"/>
    <w:rsid w:val="003B3015"/>
    <w:rsid w:val="003B346C"/>
    <w:rsid w:val="003B492F"/>
    <w:rsid w:val="003B4B11"/>
    <w:rsid w:val="003B52DE"/>
    <w:rsid w:val="003B628D"/>
    <w:rsid w:val="003B77E6"/>
    <w:rsid w:val="003C1A34"/>
    <w:rsid w:val="003C1E76"/>
    <w:rsid w:val="003C28F1"/>
    <w:rsid w:val="003C50FF"/>
    <w:rsid w:val="003C6625"/>
    <w:rsid w:val="003C6B0D"/>
    <w:rsid w:val="003C7CBC"/>
    <w:rsid w:val="003D1490"/>
    <w:rsid w:val="003D3844"/>
    <w:rsid w:val="003D4A25"/>
    <w:rsid w:val="003E06C0"/>
    <w:rsid w:val="003E1662"/>
    <w:rsid w:val="003E1F29"/>
    <w:rsid w:val="003E2E5B"/>
    <w:rsid w:val="003F3F41"/>
    <w:rsid w:val="003F4CDE"/>
    <w:rsid w:val="003F5D33"/>
    <w:rsid w:val="00401153"/>
    <w:rsid w:val="004071E3"/>
    <w:rsid w:val="0041019A"/>
    <w:rsid w:val="00410224"/>
    <w:rsid w:val="00410747"/>
    <w:rsid w:val="004127AC"/>
    <w:rsid w:val="0041290C"/>
    <w:rsid w:val="004137F8"/>
    <w:rsid w:val="00414235"/>
    <w:rsid w:val="00414928"/>
    <w:rsid w:val="00420066"/>
    <w:rsid w:val="004228B4"/>
    <w:rsid w:val="00422C6F"/>
    <w:rsid w:val="00424D48"/>
    <w:rsid w:val="004261B2"/>
    <w:rsid w:val="00427155"/>
    <w:rsid w:val="00433053"/>
    <w:rsid w:val="00434355"/>
    <w:rsid w:val="004436AB"/>
    <w:rsid w:val="00444D65"/>
    <w:rsid w:val="004454AF"/>
    <w:rsid w:val="00447E97"/>
    <w:rsid w:val="00451389"/>
    <w:rsid w:val="00461207"/>
    <w:rsid w:val="0046159E"/>
    <w:rsid w:val="00461E14"/>
    <w:rsid w:val="00463B45"/>
    <w:rsid w:val="00472FA4"/>
    <w:rsid w:val="004740ED"/>
    <w:rsid w:val="00477F6D"/>
    <w:rsid w:val="00480598"/>
    <w:rsid w:val="00480BE2"/>
    <w:rsid w:val="004856FE"/>
    <w:rsid w:val="00486F4E"/>
    <w:rsid w:val="00491B47"/>
    <w:rsid w:val="00492612"/>
    <w:rsid w:val="0049434B"/>
    <w:rsid w:val="0049644B"/>
    <w:rsid w:val="004A0299"/>
    <w:rsid w:val="004A0501"/>
    <w:rsid w:val="004A1381"/>
    <w:rsid w:val="004A27CC"/>
    <w:rsid w:val="004A37C3"/>
    <w:rsid w:val="004A43E4"/>
    <w:rsid w:val="004A4E5A"/>
    <w:rsid w:val="004A5379"/>
    <w:rsid w:val="004A54B7"/>
    <w:rsid w:val="004A71CE"/>
    <w:rsid w:val="004A7CE8"/>
    <w:rsid w:val="004B205A"/>
    <w:rsid w:val="004B5874"/>
    <w:rsid w:val="004B5B03"/>
    <w:rsid w:val="004B6495"/>
    <w:rsid w:val="004B7743"/>
    <w:rsid w:val="004C0F7E"/>
    <w:rsid w:val="004C315B"/>
    <w:rsid w:val="004C424D"/>
    <w:rsid w:val="004C6CE0"/>
    <w:rsid w:val="004D1621"/>
    <w:rsid w:val="004D1EB4"/>
    <w:rsid w:val="004D4B49"/>
    <w:rsid w:val="004D506D"/>
    <w:rsid w:val="004E04C4"/>
    <w:rsid w:val="004E2353"/>
    <w:rsid w:val="004E31AB"/>
    <w:rsid w:val="004E3877"/>
    <w:rsid w:val="004E5106"/>
    <w:rsid w:val="004F0EFC"/>
    <w:rsid w:val="004F107F"/>
    <w:rsid w:val="004F1F52"/>
    <w:rsid w:val="004F3315"/>
    <w:rsid w:val="004F3604"/>
    <w:rsid w:val="004F3B21"/>
    <w:rsid w:val="004F4C00"/>
    <w:rsid w:val="004F4EE5"/>
    <w:rsid w:val="00500985"/>
    <w:rsid w:val="00500EEF"/>
    <w:rsid w:val="0050157F"/>
    <w:rsid w:val="00501C60"/>
    <w:rsid w:val="0050496D"/>
    <w:rsid w:val="00507BFC"/>
    <w:rsid w:val="0051112B"/>
    <w:rsid w:val="005118CD"/>
    <w:rsid w:val="00513AC3"/>
    <w:rsid w:val="00514C05"/>
    <w:rsid w:val="00520F3C"/>
    <w:rsid w:val="005255C7"/>
    <w:rsid w:val="00535E25"/>
    <w:rsid w:val="00542054"/>
    <w:rsid w:val="00542F10"/>
    <w:rsid w:val="00543CA7"/>
    <w:rsid w:val="005451C8"/>
    <w:rsid w:val="00550D40"/>
    <w:rsid w:val="00551137"/>
    <w:rsid w:val="00552460"/>
    <w:rsid w:val="00552688"/>
    <w:rsid w:val="00553AB4"/>
    <w:rsid w:val="00553EC2"/>
    <w:rsid w:val="00555067"/>
    <w:rsid w:val="005609AD"/>
    <w:rsid w:val="0056118B"/>
    <w:rsid w:val="00561323"/>
    <w:rsid w:val="005623D5"/>
    <w:rsid w:val="0056381E"/>
    <w:rsid w:val="00563E45"/>
    <w:rsid w:val="005673D8"/>
    <w:rsid w:val="0057107E"/>
    <w:rsid w:val="00571B7D"/>
    <w:rsid w:val="0057237A"/>
    <w:rsid w:val="00573304"/>
    <w:rsid w:val="00574225"/>
    <w:rsid w:val="00577348"/>
    <w:rsid w:val="00580CA8"/>
    <w:rsid w:val="00584036"/>
    <w:rsid w:val="00586CEC"/>
    <w:rsid w:val="0059081A"/>
    <w:rsid w:val="00592E1F"/>
    <w:rsid w:val="005A1F2C"/>
    <w:rsid w:val="005A4513"/>
    <w:rsid w:val="005A5C63"/>
    <w:rsid w:val="005B2939"/>
    <w:rsid w:val="005B5564"/>
    <w:rsid w:val="005B5BCA"/>
    <w:rsid w:val="005B5D03"/>
    <w:rsid w:val="005B5DED"/>
    <w:rsid w:val="005B6CAC"/>
    <w:rsid w:val="005B70A1"/>
    <w:rsid w:val="005C0D84"/>
    <w:rsid w:val="005C1745"/>
    <w:rsid w:val="005C1C35"/>
    <w:rsid w:val="005C1C38"/>
    <w:rsid w:val="005C2097"/>
    <w:rsid w:val="005C2242"/>
    <w:rsid w:val="005C7E6D"/>
    <w:rsid w:val="005D106C"/>
    <w:rsid w:val="005D1C79"/>
    <w:rsid w:val="005D41FB"/>
    <w:rsid w:val="005D677B"/>
    <w:rsid w:val="005E5551"/>
    <w:rsid w:val="005E5B2C"/>
    <w:rsid w:val="005E6F0A"/>
    <w:rsid w:val="005F3C16"/>
    <w:rsid w:val="005F5C4B"/>
    <w:rsid w:val="005F5D85"/>
    <w:rsid w:val="005F73D9"/>
    <w:rsid w:val="005F7649"/>
    <w:rsid w:val="00600C93"/>
    <w:rsid w:val="00600F23"/>
    <w:rsid w:val="00600F3D"/>
    <w:rsid w:val="0060188C"/>
    <w:rsid w:val="006023C4"/>
    <w:rsid w:val="00602C95"/>
    <w:rsid w:val="00604016"/>
    <w:rsid w:val="006048B7"/>
    <w:rsid w:val="00605EDE"/>
    <w:rsid w:val="00606544"/>
    <w:rsid w:val="006138AF"/>
    <w:rsid w:val="00617981"/>
    <w:rsid w:val="006213B1"/>
    <w:rsid w:val="00622100"/>
    <w:rsid w:val="006252F3"/>
    <w:rsid w:val="00625680"/>
    <w:rsid w:val="006262E5"/>
    <w:rsid w:val="006279D7"/>
    <w:rsid w:val="00630015"/>
    <w:rsid w:val="00634E28"/>
    <w:rsid w:val="006408A7"/>
    <w:rsid w:val="00640EE0"/>
    <w:rsid w:val="00641205"/>
    <w:rsid w:val="00641BDB"/>
    <w:rsid w:val="00644517"/>
    <w:rsid w:val="00645434"/>
    <w:rsid w:val="0064713D"/>
    <w:rsid w:val="006474FA"/>
    <w:rsid w:val="0064783D"/>
    <w:rsid w:val="00650E33"/>
    <w:rsid w:val="00651363"/>
    <w:rsid w:val="00652A2F"/>
    <w:rsid w:val="0065324C"/>
    <w:rsid w:val="006533B1"/>
    <w:rsid w:val="0065354A"/>
    <w:rsid w:val="0065411C"/>
    <w:rsid w:val="00655C87"/>
    <w:rsid w:val="00665635"/>
    <w:rsid w:val="00665C28"/>
    <w:rsid w:val="006719F9"/>
    <w:rsid w:val="00671C40"/>
    <w:rsid w:val="00672332"/>
    <w:rsid w:val="00677E07"/>
    <w:rsid w:val="00677E70"/>
    <w:rsid w:val="006801DD"/>
    <w:rsid w:val="0068188E"/>
    <w:rsid w:val="006824D6"/>
    <w:rsid w:val="00682E97"/>
    <w:rsid w:val="006836BD"/>
    <w:rsid w:val="00686D52"/>
    <w:rsid w:val="00691CAB"/>
    <w:rsid w:val="0069356F"/>
    <w:rsid w:val="00694654"/>
    <w:rsid w:val="00697024"/>
    <w:rsid w:val="00697EC6"/>
    <w:rsid w:val="00697F15"/>
    <w:rsid w:val="006A0853"/>
    <w:rsid w:val="006A179D"/>
    <w:rsid w:val="006A1B64"/>
    <w:rsid w:val="006A3D71"/>
    <w:rsid w:val="006A6434"/>
    <w:rsid w:val="006A65B6"/>
    <w:rsid w:val="006A6937"/>
    <w:rsid w:val="006A7579"/>
    <w:rsid w:val="006B07D8"/>
    <w:rsid w:val="006B0FE6"/>
    <w:rsid w:val="006B4E03"/>
    <w:rsid w:val="006B4ECE"/>
    <w:rsid w:val="006B4F6A"/>
    <w:rsid w:val="006B777B"/>
    <w:rsid w:val="006C0E1D"/>
    <w:rsid w:val="006C0EDC"/>
    <w:rsid w:val="006C1DF4"/>
    <w:rsid w:val="006C4F52"/>
    <w:rsid w:val="006D0178"/>
    <w:rsid w:val="006D4896"/>
    <w:rsid w:val="006E3258"/>
    <w:rsid w:val="006E444A"/>
    <w:rsid w:val="006E7A27"/>
    <w:rsid w:val="006F065A"/>
    <w:rsid w:val="006F2A3A"/>
    <w:rsid w:val="006F47E5"/>
    <w:rsid w:val="006F4FB1"/>
    <w:rsid w:val="006F5846"/>
    <w:rsid w:val="006F6104"/>
    <w:rsid w:val="006F65DA"/>
    <w:rsid w:val="006F6D7B"/>
    <w:rsid w:val="00702589"/>
    <w:rsid w:val="00702CA0"/>
    <w:rsid w:val="0070343A"/>
    <w:rsid w:val="00703E34"/>
    <w:rsid w:val="007060BB"/>
    <w:rsid w:val="007077D4"/>
    <w:rsid w:val="00707BEA"/>
    <w:rsid w:val="00710617"/>
    <w:rsid w:val="00711ACD"/>
    <w:rsid w:val="00711EE5"/>
    <w:rsid w:val="00713AFA"/>
    <w:rsid w:val="00713F78"/>
    <w:rsid w:val="007157FD"/>
    <w:rsid w:val="00716DF2"/>
    <w:rsid w:val="00717F3E"/>
    <w:rsid w:val="0072133B"/>
    <w:rsid w:val="00723FAA"/>
    <w:rsid w:val="00730E9B"/>
    <w:rsid w:val="00732160"/>
    <w:rsid w:val="00736C23"/>
    <w:rsid w:val="00736E48"/>
    <w:rsid w:val="00740121"/>
    <w:rsid w:val="00741AFB"/>
    <w:rsid w:val="00741E2F"/>
    <w:rsid w:val="0074790A"/>
    <w:rsid w:val="00751859"/>
    <w:rsid w:val="00754C94"/>
    <w:rsid w:val="00754FD2"/>
    <w:rsid w:val="007555AF"/>
    <w:rsid w:val="0075667D"/>
    <w:rsid w:val="00760C6D"/>
    <w:rsid w:val="00761205"/>
    <w:rsid w:val="00761671"/>
    <w:rsid w:val="00762403"/>
    <w:rsid w:val="00765926"/>
    <w:rsid w:val="0076778C"/>
    <w:rsid w:val="007700D0"/>
    <w:rsid w:val="00771757"/>
    <w:rsid w:val="00773217"/>
    <w:rsid w:val="00774A24"/>
    <w:rsid w:val="00774B8A"/>
    <w:rsid w:val="00775D54"/>
    <w:rsid w:val="007773B6"/>
    <w:rsid w:val="00780B95"/>
    <w:rsid w:val="00781823"/>
    <w:rsid w:val="00782425"/>
    <w:rsid w:val="00782A2A"/>
    <w:rsid w:val="0078372F"/>
    <w:rsid w:val="00785950"/>
    <w:rsid w:val="007923C3"/>
    <w:rsid w:val="00794544"/>
    <w:rsid w:val="00794A49"/>
    <w:rsid w:val="00794BF5"/>
    <w:rsid w:val="00794E5F"/>
    <w:rsid w:val="007953CD"/>
    <w:rsid w:val="0079586C"/>
    <w:rsid w:val="007958C3"/>
    <w:rsid w:val="007A550A"/>
    <w:rsid w:val="007A5C1A"/>
    <w:rsid w:val="007B2322"/>
    <w:rsid w:val="007B4AB3"/>
    <w:rsid w:val="007B6726"/>
    <w:rsid w:val="007C0305"/>
    <w:rsid w:val="007C3FCF"/>
    <w:rsid w:val="007D2B90"/>
    <w:rsid w:val="007D53AE"/>
    <w:rsid w:val="007D77F9"/>
    <w:rsid w:val="007D7A51"/>
    <w:rsid w:val="007D7CED"/>
    <w:rsid w:val="007D7EB7"/>
    <w:rsid w:val="007E20EA"/>
    <w:rsid w:val="007E39C8"/>
    <w:rsid w:val="007E47C1"/>
    <w:rsid w:val="007E4A63"/>
    <w:rsid w:val="007E57FB"/>
    <w:rsid w:val="007E63D9"/>
    <w:rsid w:val="007E7707"/>
    <w:rsid w:val="007F0521"/>
    <w:rsid w:val="007F120F"/>
    <w:rsid w:val="007F23F5"/>
    <w:rsid w:val="007F3B28"/>
    <w:rsid w:val="007F5DEF"/>
    <w:rsid w:val="007F713E"/>
    <w:rsid w:val="007F7360"/>
    <w:rsid w:val="00800370"/>
    <w:rsid w:val="008008F0"/>
    <w:rsid w:val="00802ABC"/>
    <w:rsid w:val="00803619"/>
    <w:rsid w:val="00803E51"/>
    <w:rsid w:val="008045B1"/>
    <w:rsid w:val="00804DD6"/>
    <w:rsid w:val="008050E1"/>
    <w:rsid w:val="0080518E"/>
    <w:rsid w:val="00805632"/>
    <w:rsid w:val="0081393E"/>
    <w:rsid w:val="0081483F"/>
    <w:rsid w:val="00817B5E"/>
    <w:rsid w:val="008207B5"/>
    <w:rsid w:val="00820871"/>
    <w:rsid w:val="00820910"/>
    <w:rsid w:val="00821789"/>
    <w:rsid w:val="008224E3"/>
    <w:rsid w:val="008305F8"/>
    <w:rsid w:val="00831E73"/>
    <w:rsid w:val="00836C32"/>
    <w:rsid w:val="00841384"/>
    <w:rsid w:val="00842696"/>
    <w:rsid w:val="00845F11"/>
    <w:rsid w:val="00846064"/>
    <w:rsid w:val="00854AC7"/>
    <w:rsid w:val="00856859"/>
    <w:rsid w:val="0085779F"/>
    <w:rsid w:val="008615F4"/>
    <w:rsid w:val="008622F5"/>
    <w:rsid w:val="00862380"/>
    <w:rsid w:val="008658AC"/>
    <w:rsid w:val="00866E84"/>
    <w:rsid w:val="00870858"/>
    <w:rsid w:val="00875D9D"/>
    <w:rsid w:val="00881516"/>
    <w:rsid w:val="00881A35"/>
    <w:rsid w:val="00881C7F"/>
    <w:rsid w:val="00882B2E"/>
    <w:rsid w:val="008849BB"/>
    <w:rsid w:val="008869E2"/>
    <w:rsid w:val="008914D4"/>
    <w:rsid w:val="00893722"/>
    <w:rsid w:val="00894D5C"/>
    <w:rsid w:val="008961E2"/>
    <w:rsid w:val="008A1613"/>
    <w:rsid w:val="008A3918"/>
    <w:rsid w:val="008A4757"/>
    <w:rsid w:val="008A47D3"/>
    <w:rsid w:val="008A568E"/>
    <w:rsid w:val="008A6E26"/>
    <w:rsid w:val="008A6F86"/>
    <w:rsid w:val="008A7409"/>
    <w:rsid w:val="008B1ED3"/>
    <w:rsid w:val="008B2C43"/>
    <w:rsid w:val="008B7134"/>
    <w:rsid w:val="008C16FE"/>
    <w:rsid w:val="008C5440"/>
    <w:rsid w:val="008C6D3D"/>
    <w:rsid w:val="008D006E"/>
    <w:rsid w:val="008D1361"/>
    <w:rsid w:val="008D2794"/>
    <w:rsid w:val="008D3D5C"/>
    <w:rsid w:val="008D5FE5"/>
    <w:rsid w:val="008D7735"/>
    <w:rsid w:val="008E16AA"/>
    <w:rsid w:val="008E20AA"/>
    <w:rsid w:val="008E3C38"/>
    <w:rsid w:val="008E57C5"/>
    <w:rsid w:val="008E5C58"/>
    <w:rsid w:val="008E5F72"/>
    <w:rsid w:val="008F1172"/>
    <w:rsid w:val="008F2DA4"/>
    <w:rsid w:val="008F3FA3"/>
    <w:rsid w:val="008F5130"/>
    <w:rsid w:val="008F5A39"/>
    <w:rsid w:val="00903182"/>
    <w:rsid w:val="009042A6"/>
    <w:rsid w:val="009065B4"/>
    <w:rsid w:val="00906738"/>
    <w:rsid w:val="009072E2"/>
    <w:rsid w:val="00907669"/>
    <w:rsid w:val="0091003E"/>
    <w:rsid w:val="00910D46"/>
    <w:rsid w:val="00914603"/>
    <w:rsid w:val="00914898"/>
    <w:rsid w:val="00915E19"/>
    <w:rsid w:val="0091758D"/>
    <w:rsid w:val="009208F4"/>
    <w:rsid w:val="00921699"/>
    <w:rsid w:val="00923BD9"/>
    <w:rsid w:val="009247CF"/>
    <w:rsid w:val="00927156"/>
    <w:rsid w:val="00934266"/>
    <w:rsid w:val="009344C2"/>
    <w:rsid w:val="00934CCE"/>
    <w:rsid w:val="00935212"/>
    <w:rsid w:val="00943483"/>
    <w:rsid w:val="009446E1"/>
    <w:rsid w:val="009470DB"/>
    <w:rsid w:val="0094710A"/>
    <w:rsid w:val="0094788A"/>
    <w:rsid w:val="009511BA"/>
    <w:rsid w:val="00952A49"/>
    <w:rsid w:val="00952AC5"/>
    <w:rsid w:val="00952D68"/>
    <w:rsid w:val="00952E32"/>
    <w:rsid w:val="00953E64"/>
    <w:rsid w:val="0096164A"/>
    <w:rsid w:val="0096405D"/>
    <w:rsid w:val="00964195"/>
    <w:rsid w:val="00965D2B"/>
    <w:rsid w:val="009676A0"/>
    <w:rsid w:val="009715BA"/>
    <w:rsid w:val="00972001"/>
    <w:rsid w:val="00974877"/>
    <w:rsid w:val="00974EC6"/>
    <w:rsid w:val="00977FBC"/>
    <w:rsid w:val="00981587"/>
    <w:rsid w:val="00984F89"/>
    <w:rsid w:val="009852B1"/>
    <w:rsid w:val="00986869"/>
    <w:rsid w:val="00993CEF"/>
    <w:rsid w:val="00994D72"/>
    <w:rsid w:val="009960A9"/>
    <w:rsid w:val="009967FC"/>
    <w:rsid w:val="00996D63"/>
    <w:rsid w:val="009A0301"/>
    <w:rsid w:val="009A110A"/>
    <w:rsid w:val="009A161C"/>
    <w:rsid w:val="009A32C2"/>
    <w:rsid w:val="009A50E2"/>
    <w:rsid w:val="009A5E89"/>
    <w:rsid w:val="009A6157"/>
    <w:rsid w:val="009A7C4B"/>
    <w:rsid w:val="009B0726"/>
    <w:rsid w:val="009B2E23"/>
    <w:rsid w:val="009B3C67"/>
    <w:rsid w:val="009B3FE0"/>
    <w:rsid w:val="009B4AF4"/>
    <w:rsid w:val="009B6247"/>
    <w:rsid w:val="009B6431"/>
    <w:rsid w:val="009C2006"/>
    <w:rsid w:val="009C248D"/>
    <w:rsid w:val="009C4236"/>
    <w:rsid w:val="009C4BDC"/>
    <w:rsid w:val="009C4EF9"/>
    <w:rsid w:val="009C5DF6"/>
    <w:rsid w:val="009C7880"/>
    <w:rsid w:val="009D2E19"/>
    <w:rsid w:val="009D5835"/>
    <w:rsid w:val="009D5CCD"/>
    <w:rsid w:val="009D6A4C"/>
    <w:rsid w:val="009D71CB"/>
    <w:rsid w:val="009E0E4A"/>
    <w:rsid w:val="009E136C"/>
    <w:rsid w:val="009E1C38"/>
    <w:rsid w:val="009E3804"/>
    <w:rsid w:val="009E41E7"/>
    <w:rsid w:val="009F0C24"/>
    <w:rsid w:val="009F3F4D"/>
    <w:rsid w:val="009F607C"/>
    <w:rsid w:val="009F681F"/>
    <w:rsid w:val="009F6DF7"/>
    <w:rsid w:val="009F74FA"/>
    <w:rsid w:val="00A006C9"/>
    <w:rsid w:val="00A017FE"/>
    <w:rsid w:val="00A01C09"/>
    <w:rsid w:val="00A0243F"/>
    <w:rsid w:val="00A05F0B"/>
    <w:rsid w:val="00A062B7"/>
    <w:rsid w:val="00A11F4D"/>
    <w:rsid w:val="00A11F85"/>
    <w:rsid w:val="00A13937"/>
    <w:rsid w:val="00A145D5"/>
    <w:rsid w:val="00A16868"/>
    <w:rsid w:val="00A17EBB"/>
    <w:rsid w:val="00A20F30"/>
    <w:rsid w:val="00A22F26"/>
    <w:rsid w:val="00A234E5"/>
    <w:rsid w:val="00A24D0B"/>
    <w:rsid w:val="00A258C4"/>
    <w:rsid w:val="00A26191"/>
    <w:rsid w:val="00A334E4"/>
    <w:rsid w:val="00A34523"/>
    <w:rsid w:val="00A34A78"/>
    <w:rsid w:val="00A35E1D"/>
    <w:rsid w:val="00A373E2"/>
    <w:rsid w:val="00A409EC"/>
    <w:rsid w:val="00A44717"/>
    <w:rsid w:val="00A50EDE"/>
    <w:rsid w:val="00A54999"/>
    <w:rsid w:val="00A55231"/>
    <w:rsid w:val="00A56111"/>
    <w:rsid w:val="00A5680F"/>
    <w:rsid w:val="00A57A96"/>
    <w:rsid w:val="00A60099"/>
    <w:rsid w:val="00A616C4"/>
    <w:rsid w:val="00A634EC"/>
    <w:rsid w:val="00A657BF"/>
    <w:rsid w:val="00A7013A"/>
    <w:rsid w:val="00A73D38"/>
    <w:rsid w:val="00A745A2"/>
    <w:rsid w:val="00A769EA"/>
    <w:rsid w:val="00A77AD4"/>
    <w:rsid w:val="00A847CD"/>
    <w:rsid w:val="00A86997"/>
    <w:rsid w:val="00A91762"/>
    <w:rsid w:val="00A94740"/>
    <w:rsid w:val="00A94CE2"/>
    <w:rsid w:val="00A95AA0"/>
    <w:rsid w:val="00AA005C"/>
    <w:rsid w:val="00AA1366"/>
    <w:rsid w:val="00AA30D3"/>
    <w:rsid w:val="00AA4398"/>
    <w:rsid w:val="00AA52DE"/>
    <w:rsid w:val="00AA5318"/>
    <w:rsid w:val="00AB0A72"/>
    <w:rsid w:val="00AB192B"/>
    <w:rsid w:val="00AB1E0D"/>
    <w:rsid w:val="00AB245E"/>
    <w:rsid w:val="00AB28DF"/>
    <w:rsid w:val="00AB2B14"/>
    <w:rsid w:val="00AB4548"/>
    <w:rsid w:val="00AB64E8"/>
    <w:rsid w:val="00AB67A5"/>
    <w:rsid w:val="00AB6B28"/>
    <w:rsid w:val="00AB7180"/>
    <w:rsid w:val="00AC09A9"/>
    <w:rsid w:val="00AC1DCC"/>
    <w:rsid w:val="00AC2C04"/>
    <w:rsid w:val="00AC31F4"/>
    <w:rsid w:val="00AC4ED6"/>
    <w:rsid w:val="00AC6785"/>
    <w:rsid w:val="00AD3633"/>
    <w:rsid w:val="00AD6698"/>
    <w:rsid w:val="00AE0468"/>
    <w:rsid w:val="00AE07B1"/>
    <w:rsid w:val="00AE14F7"/>
    <w:rsid w:val="00AE2997"/>
    <w:rsid w:val="00AE5ADA"/>
    <w:rsid w:val="00AF0E18"/>
    <w:rsid w:val="00AF1611"/>
    <w:rsid w:val="00AF2C89"/>
    <w:rsid w:val="00AF3038"/>
    <w:rsid w:val="00AF41FC"/>
    <w:rsid w:val="00AF7C1F"/>
    <w:rsid w:val="00B0345C"/>
    <w:rsid w:val="00B036BE"/>
    <w:rsid w:val="00B0395E"/>
    <w:rsid w:val="00B04E76"/>
    <w:rsid w:val="00B0643C"/>
    <w:rsid w:val="00B0672F"/>
    <w:rsid w:val="00B106CD"/>
    <w:rsid w:val="00B10D2B"/>
    <w:rsid w:val="00B14BDF"/>
    <w:rsid w:val="00B16C2A"/>
    <w:rsid w:val="00B20A22"/>
    <w:rsid w:val="00B20AF4"/>
    <w:rsid w:val="00B21967"/>
    <w:rsid w:val="00B26A76"/>
    <w:rsid w:val="00B30A72"/>
    <w:rsid w:val="00B30B2F"/>
    <w:rsid w:val="00B31CB4"/>
    <w:rsid w:val="00B32B42"/>
    <w:rsid w:val="00B32CD2"/>
    <w:rsid w:val="00B367A7"/>
    <w:rsid w:val="00B37E98"/>
    <w:rsid w:val="00B40F2B"/>
    <w:rsid w:val="00B433A6"/>
    <w:rsid w:val="00B43BF2"/>
    <w:rsid w:val="00B454BA"/>
    <w:rsid w:val="00B469B9"/>
    <w:rsid w:val="00B50BB2"/>
    <w:rsid w:val="00B50D76"/>
    <w:rsid w:val="00B52468"/>
    <w:rsid w:val="00B53170"/>
    <w:rsid w:val="00B53515"/>
    <w:rsid w:val="00B60C47"/>
    <w:rsid w:val="00B61A83"/>
    <w:rsid w:val="00B6222B"/>
    <w:rsid w:val="00B6301A"/>
    <w:rsid w:val="00B63706"/>
    <w:rsid w:val="00B63B9E"/>
    <w:rsid w:val="00B66C0B"/>
    <w:rsid w:val="00B67468"/>
    <w:rsid w:val="00B729CB"/>
    <w:rsid w:val="00B73151"/>
    <w:rsid w:val="00B75DB2"/>
    <w:rsid w:val="00B809CA"/>
    <w:rsid w:val="00B81AEE"/>
    <w:rsid w:val="00B82DF8"/>
    <w:rsid w:val="00B83067"/>
    <w:rsid w:val="00B83998"/>
    <w:rsid w:val="00B83E9B"/>
    <w:rsid w:val="00B84E6F"/>
    <w:rsid w:val="00B86231"/>
    <w:rsid w:val="00B86997"/>
    <w:rsid w:val="00B870F3"/>
    <w:rsid w:val="00B942F6"/>
    <w:rsid w:val="00B97345"/>
    <w:rsid w:val="00B97924"/>
    <w:rsid w:val="00BA18B2"/>
    <w:rsid w:val="00BA25D8"/>
    <w:rsid w:val="00BA43CF"/>
    <w:rsid w:val="00BA66F9"/>
    <w:rsid w:val="00BB051C"/>
    <w:rsid w:val="00BB2386"/>
    <w:rsid w:val="00BB247B"/>
    <w:rsid w:val="00BB4BA4"/>
    <w:rsid w:val="00BB6A11"/>
    <w:rsid w:val="00BB786F"/>
    <w:rsid w:val="00BC1235"/>
    <w:rsid w:val="00BC1960"/>
    <w:rsid w:val="00BC1DC8"/>
    <w:rsid w:val="00BC20FC"/>
    <w:rsid w:val="00BC2E71"/>
    <w:rsid w:val="00BC4F05"/>
    <w:rsid w:val="00BC5E2A"/>
    <w:rsid w:val="00BD013F"/>
    <w:rsid w:val="00BD11E7"/>
    <w:rsid w:val="00BD2EC5"/>
    <w:rsid w:val="00BD357A"/>
    <w:rsid w:val="00BD44F3"/>
    <w:rsid w:val="00BD556F"/>
    <w:rsid w:val="00BD6FE1"/>
    <w:rsid w:val="00BE0587"/>
    <w:rsid w:val="00BE06E1"/>
    <w:rsid w:val="00BE1ACA"/>
    <w:rsid w:val="00BE2B21"/>
    <w:rsid w:val="00BE541E"/>
    <w:rsid w:val="00BE7F92"/>
    <w:rsid w:val="00BF23F0"/>
    <w:rsid w:val="00BF3C3E"/>
    <w:rsid w:val="00BF3F5C"/>
    <w:rsid w:val="00BF6D1E"/>
    <w:rsid w:val="00C02C48"/>
    <w:rsid w:val="00C03B88"/>
    <w:rsid w:val="00C05F5C"/>
    <w:rsid w:val="00C05FC0"/>
    <w:rsid w:val="00C060D8"/>
    <w:rsid w:val="00C0647E"/>
    <w:rsid w:val="00C12956"/>
    <w:rsid w:val="00C13ABE"/>
    <w:rsid w:val="00C14140"/>
    <w:rsid w:val="00C2093B"/>
    <w:rsid w:val="00C20D64"/>
    <w:rsid w:val="00C22407"/>
    <w:rsid w:val="00C27930"/>
    <w:rsid w:val="00C32E94"/>
    <w:rsid w:val="00C35AB6"/>
    <w:rsid w:val="00C35C2F"/>
    <w:rsid w:val="00C35D2B"/>
    <w:rsid w:val="00C3766D"/>
    <w:rsid w:val="00C44255"/>
    <w:rsid w:val="00C444D3"/>
    <w:rsid w:val="00C45448"/>
    <w:rsid w:val="00C45FF0"/>
    <w:rsid w:val="00C50492"/>
    <w:rsid w:val="00C5248C"/>
    <w:rsid w:val="00C52704"/>
    <w:rsid w:val="00C52EE1"/>
    <w:rsid w:val="00C532B0"/>
    <w:rsid w:val="00C53336"/>
    <w:rsid w:val="00C539E6"/>
    <w:rsid w:val="00C5421A"/>
    <w:rsid w:val="00C55F9D"/>
    <w:rsid w:val="00C610F8"/>
    <w:rsid w:val="00C615BC"/>
    <w:rsid w:val="00C61C66"/>
    <w:rsid w:val="00C61E57"/>
    <w:rsid w:val="00C623D8"/>
    <w:rsid w:val="00C64165"/>
    <w:rsid w:val="00C64715"/>
    <w:rsid w:val="00C64C82"/>
    <w:rsid w:val="00C65948"/>
    <w:rsid w:val="00C66D1A"/>
    <w:rsid w:val="00C67C28"/>
    <w:rsid w:val="00C71222"/>
    <w:rsid w:val="00C746DD"/>
    <w:rsid w:val="00C74CED"/>
    <w:rsid w:val="00C76C91"/>
    <w:rsid w:val="00C7713B"/>
    <w:rsid w:val="00C8155D"/>
    <w:rsid w:val="00C81F88"/>
    <w:rsid w:val="00C82C66"/>
    <w:rsid w:val="00C82DFE"/>
    <w:rsid w:val="00C86850"/>
    <w:rsid w:val="00C91DB3"/>
    <w:rsid w:val="00C957AC"/>
    <w:rsid w:val="00CA2B37"/>
    <w:rsid w:val="00CA3147"/>
    <w:rsid w:val="00CA3892"/>
    <w:rsid w:val="00CA39C3"/>
    <w:rsid w:val="00CA3A64"/>
    <w:rsid w:val="00CA4A81"/>
    <w:rsid w:val="00CA5B21"/>
    <w:rsid w:val="00CB0505"/>
    <w:rsid w:val="00CB0738"/>
    <w:rsid w:val="00CB1DAF"/>
    <w:rsid w:val="00CB560C"/>
    <w:rsid w:val="00CC25CC"/>
    <w:rsid w:val="00CC363D"/>
    <w:rsid w:val="00CC475E"/>
    <w:rsid w:val="00CC4F64"/>
    <w:rsid w:val="00CC6A76"/>
    <w:rsid w:val="00CD114F"/>
    <w:rsid w:val="00CD1B1D"/>
    <w:rsid w:val="00CE05A8"/>
    <w:rsid w:val="00CE1A84"/>
    <w:rsid w:val="00CE3A75"/>
    <w:rsid w:val="00CE685C"/>
    <w:rsid w:val="00CE7627"/>
    <w:rsid w:val="00CF030A"/>
    <w:rsid w:val="00CF0FB1"/>
    <w:rsid w:val="00CF3116"/>
    <w:rsid w:val="00CF69A7"/>
    <w:rsid w:val="00D01105"/>
    <w:rsid w:val="00D0362F"/>
    <w:rsid w:val="00D03844"/>
    <w:rsid w:val="00D05B73"/>
    <w:rsid w:val="00D07AF7"/>
    <w:rsid w:val="00D111F5"/>
    <w:rsid w:val="00D14F6F"/>
    <w:rsid w:val="00D1521B"/>
    <w:rsid w:val="00D21CC6"/>
    <w:rsid w:val="00D232AE"/>
    <w:rsid w:val="00D23578"/>
    <w:rsid w:val="00D244E9"/>
    <w:rsid w:val="00D246A8"/>
    <w:rsid w:val="00D25F41"/>
    <w:rsid w:val="00D30E58"/>
    <w:rsid w:val="00D3337B"/>
    <w:rsid w:val="00D345BC"/>
    <w:rsid w:val="00D37B86"/>
    <w:rsid w:val="00D37C98"/>
    <w:rsid w:val="00D41401"/>
    <w:rsid w:val="00D41D64"/>
    <w:rsid w:val="00D41DFB"/>
    <w:rsid w:val="00D4260A"/>
    <w:rsid w:val="00D445A7"/>
    <w:rsid w:val="00D45C3A"/>
    <w:rsid w:val="00D460CB"/>
    <w:rsid w:val="00D476D4"/>
    <w:rsid w:val="00D507E2"/>
    <w:rsid w:val="00D52F5A"/>
    <w:rsid w:val="00D53B6B"/>
    <w:rsid w:val="00D54F1E"/>
    <w:rsid w:val="00D56BCC"/>
    <w:rsid w:val="00D57723"/>
    <w:rsid w:val="00D6291C"/>
    <w:rsid w:val="00D63E75"/>
    <w:rsid w:val="00D6462E"/>
    <w:rsid w:val="00D64EE2"/>
    <w:rsid w:val="00D64EFE"/>
    <w:rsid w:val="00D65860"/>
    <w:rsid w:val="00D671DE"/>
    <w:rsid w:val="00D67C5F"/>
    <w:rsid w:val="00D70C19"/>
    <w:rsid w:val="00D753C2"/>
    <w:rsid w:val="00D75A4F"/>
    <w:rsid w:val="00D805A9"/>
    <w:rsid w:val="00D8091A"/>
    <w:rsid w:val="00D80A2C"/>
    <w:rsid w:val="00D810CB"/>
    <w:rsid w:val="00D81157"/>
    <w:rsid w:val="00D82AC5"/>
    <w:rsid w:val="00D905A4"/>
    <w:rsid w:val="00D90D09"/>
    <w:rsid w:val="00D90E8C"/>
    <w:rsid w:val="00D92C58"/>
    <w:rsid w:val="00D93ACC"/>
    <w:rsid w:val="00D94577"/>
    <w:rsid w:val="00D969AB"/>
    <w:rsid w:val="00DA20AB"/>
    <w:rsid w:val="00DA722E"/>
    <w:rsid w:val="00DB0536"/>
    <w:rsid w:val="00DB49EF"/>
    <w:rsid w:val="00DB4DB8"/>
    <w:rsid w:val="00DB64FB"/>
    <w:rsid w:val="00DC1BB6"/>
    <w:rsid w:val="00DC3633"/>
    <w:rsid w:val="00DC3C8B"/>
    <w:rsid w:val="00DC672C"/>
    <w:rsid w:val="00DC769D"/>
    <w:rsid w:val="00DD10AF"/>
    <w:rsid w:val="00DD11C1"/>
    <w:rsid w:val="00DD1A37"/>
    <w:rsid w:val="00DD2DE9"/>
    <w:rsid w:val="00DD40B4"/>
    <w:rsid w:val="00DD44F8"/>
    <w:rsid w:val="00DD5E97"/>
    <w:rsid w:val="00DE1A1E"/>
    <w:rsid w:val="00DE2637"/>
    <w:rsid w:val="00DE34DA"/>
    <w:rsid w:val="00DE3D4A"/>
    <w:rsid w:val="00DE6A5A"/>
    <w:rsid w:val="00DF199E"/>
    <w:rsid w:val="00DF3E5B"/>
    <w:rsid w:val="00DF48EE"/>
    <w:rsid w:val="00DF4F57"/>
    <w:rsid w:val="00DF5F51"/>
    <w:rsid w:val="00DF7203"/>
    <w:rsid w:val="00E0159C"/>
    <w:rsid w:val="00E035E8"/>
    <w:rsid w:val="00E03FC0"/>
    <w:rsid w:val="00E0409C"/>
    <w:rsid w:val="00E0421D"/>
    <w:rsid w:val="00E1102E"/>
    <w:rsid w:val="00E17B7E"/>
    <w:rsid w:val="00E20EB8"/>
    <w:rsid w:val="00E21CA8"/>
    <w:rsid w:val="00E248E4"/>
    <w:rsid w:val="00E25787"/>
    <w:rsid w:val="00E27D95"/>
    <w:rsid w:val="00E32A94"/>
    <w:rsid w:val="00E32DA8"/>
    <w:rsid w:val="00E33643"/>
    <w:rsid w:val="00E33C42"/>
    <w:rsid w:val="00E34B9D"/>
    <w:rsid w:val="00E34BBF"/>
    <w:rsid w:val="00E34DAE"/>
    <w:rsid w:val="00E357DC"/>
    <w:rsid w:val="00E35A4D"/>
    <w:rsid w:val="00E429F1"/>
    <w:rsid w:val="00E44B21"/>
    <w:rsid w:val="00E46C1D"/>
    <w:rsid w:val="00E52916"/>
    <w:rsid w:val="00E544D2"/>
    <w:rsid w:val="00E544DA"/>
    <w:rsid w:val="00E57733"/>
    <w:rsid w:val="00E6176C"/>
    <w:rsid w:val="00E61E33"/>
    <w:rsid w:val="00E622D8"/>
    <w:rsid w:val="00E624AC"/>
    <w:rsid w:val="00E646F3"/>
    <w:rsid w:val="00E650DE"/>
    <w:rsid w:val="00E66884"/>
    <w:rsid w:val="00E7115B"/>
    <w:rsid w:val="00E72332"/>
    <w:rsid w:val="00E72CF6"/>
    <w:rsid w:val="00E77BC4"/>
    <w:rsid w:val="00E8179A"/>
    <w:rsid w:val="00E81912"/>
    <w:rsid w:val="00E84B81"/>
    <w:rsid w:val="00E869CD"/>
    <w:rsid w:val="00E93251"/>
    <w:rsid w:val="00EA1125"/>
    <w:rsid w:val="00EA1256"/>
    <w:rsid w:val="00EA134A"/>
    <w:rsid w:val="00EA1A09"/>
    <w:rsid w:val="00EA243A"/>
    <w:rsid w:val="00EA3EEE"/>
    <w:rsid w:val="00EA4CD9"/>
    <w:rsid w:val="00EA5E91"/>
    <w:rsid w:val="00EA6074"/>
    <w:rsid w:val="00EA6F91"/>
    <w:rsid w:val="00EB13D3"/>
    <w:rsid w:val="00EB1A3E"/>
    <w:rsid w:val="00EB1CE7"/>
    <w:rsid w:val="00EB2098"/>
    <w:rsid w:val="00EB5D1D"/>
    <w:rsid w:val="00EB6618"/>
    <w:rsid w:val="00EB68FC"/>
    <w:rsid w:val="00EB6EA8"/>
    <w:rsid w:val="00EB78F2"/>
    <w:rsid w:val="00EC64F0"/>
    <w:rsid w:val="00ED2452"/>
    <w:rsid w:val="00ED37C6"/>
    <w:rsid w:val="00ED402E"/>
    <w:rsid w:val="00EE2DA7"/>
    <w:rsid w:val="00EE76EE"/>
    <w:rsid w:val="00EF2CC5"/>
    <w:rsid w:val="00EF4792"/>
    <w:rsid w:val="00EF4CD5"/>
    <w:rsid w:val="00EF547E"/>
    <w:rsid w:val="00F01845"/>
    <w:rsid w:val="00F01D69"/>
    <w:rsid w:val="00F047F1"/>
    <w:rsid w:val="00F053A0"/>
    <w:rsid w:val="00F13774"/>
    <w:rsid w:val="00F13CFD"/>
    <w:rsid w:val="00F13D1C"/>
    <w:rsid w:val="00F15446"/>
    <w:rsid w:val="00F17850"/>
    <w:rsid w:val="00F207DB"/>
    <w:rsid w:val="00F21115"/>
    <w:rsid w:val="00F22EFB"/>
    <w:rsid w:val="00F244D6"/>
    <w:rsid w:val="00F25512"/>
    <w:rsid w:val="00F25FC2"/>
    <w:rsid w:val="00F27D1C"/>
    <w:rsid w:val="00F4017B"/>
    <w:rsid w:val="00F40224"/>
    <w:rsid w:val="00F41B82"/>
    <w:rsid w:val="00F4391E"/>
    <w:rsid w:val="00F44B77"/>
    <w:rsid w:val="00F47997"/>
    <w:rsid w:val="00F531F6"/>
    <w:rsid w:val="00F61507"/>
    <w:rsid w:val="00F64624"/>
    <w:rsid w:val="00F657EC"/>
    <w:rsid w:val="00F67453"/>
    <w:rsid w:val="00F67F3B"/>
    <w:rsid w:val="00F70BD7"/>
    <w:rsid w:val="00F72C0E"/>
    <w:rsid w:val="00F77512"/>
    <w:rsid w:val="00F85524"/>
    <w:rsid w:val="00F86FE3"/>
    <w:rsid w:val="00F873D3"/>
    <w:rsid w:val="00F91188"/>
    <w:rsid w:val="00F94086"/>
    <w:rsid w:val="00F94869"/>
    <w:rsid w:val="00F95392"/>
    <w:rsid w:val="00F96166"/>
    <w:rsid w:val="00F977BC"/>
    <w:rsid w:val="00F9787F"/>
    <w:rsid w:val="00FA1DD2"/>
    <w:rsid w:val="00FA265A"/>
    <w:rsid w:val="00FA2BD8"/>
    <w:rsid w:val="00FA5423"/>
    <w:rsid w:val="00FB1701"/>
    <w:rsid w:val="00FB5D5F"/>
    <w:rsid w:val="00FB63D3"/>
    <w:rsid w:val="00FB7C8E"/>
    <w:rsid w:val="00FC0985"/>
    <w:rsid w:val="00FC1EB2"/>
    <w:rsid w:val="00FC69DC"/>
    <w:rsid w:val="00FC73D7"/>
    <w:rsid w:val="00FC73F6"/>
    <w:rsid w:val="00FC74C6"/>
    <w:rsid w:val="00FD091B"/>
    <w:rsid w:val="00FD327C"/>
    <w:rsid w:val="00FD4EC4"/>
    <w:rsid w:val="00FE2276"/>
    <w:rsid w:val="00FE4BCA"/>
    <w:rsid w:val="00FE6F7B"/>
    <w:rsid w:val="00FF35ED"/>
    <w:rsid w:val="00FF3B64"/>
    <w:rsid w:val="00FF6F93"/>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1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474847"/>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18B2"/>
    <w:pPr>
      <w:spacing w:after="0" w:line="240" w:lineRule="auto"/>
    </w:pPr>
  </w:style>
  <w:style w:type="paragraph" w:styleId="Heading1">
    <w:name w:val="heading 1"/>
    <w:basedOn w:val="NoSpacing"/>
    <w:next w:val="Normal"/>
    <w:link w:val="Heading1Char"/>
    <w:uiPriority w:val="9"/>
    <w:qFormat/>
    <w:rsid w:val="00551137"/>
    <w:pPr>
      <w:spacing w:after="240"/>
      <w:outlineLvl w:val="0"/>
    </w:pPr>
  </w:style>
  <w:style w:type="paragraph" w:styleId="Heading2">
    <w:name w:val="heading 2"/>
    <w:basedOn w:val="NoSpacing"/>
    <w:next w:val="Normal"/>
    <w:link w:val="Heading2Char"/>
    <w:uiPriority w:val="9"/>
    <w:unhideWhenUsed/>
    <w:qFormat/>
    <w:rsid w:val="004127AC"/>
    <w:pPr>
      <w:spacing w:before="120" w:after="240"/>
      <w:outlineLvl w:val="1"/>
    </w:pPr>
    <w:rPr>
      <w:b/>
      <w:color w:val="F37321"/>
      <w:szCs w:val="32"/>
    </w:rPr>
  </w:style>
  <w:style w:type="paragraph" w:styleId="Heading3">
    <w:name w:val="heading 3"/>
    <w:basedOn w:val="Normal"/>
    <w:next w:val="Normal"/>
    <w:link w:val="Heading3Char"/>
    <w:uiPriority w:val="9"/>
    <w:unhideWhenUsed/>
    <w:qFormat/>
    <w:rsid w:val="004127AC"/>
    <w:pPr>
      <w:spacing w:before="120" w:line="360" w:lineRule="auto"/>
      <w:outlineLvl w:val="2"/>
    </w:pPr>
    <w:rPr>
      <w:b/>
      <w:color w:val="F37321"/>
      <w:sz w:val="36"/>
    </w:rPr>
  </w:style>
  <w:style w:type="paragraph" w:styleId="Heading4">
    <w:name w:val="heading 4"/>
    <w:basedOn w:val="Normal"/>
    <w:next w:val="Normal"/>
    <w:link w:val="Heading4Char"/>
    <w:uiPriority w:val="9"/>
    <w:unhideWhenUsed/>
    <w:qFormat/>
    <w:rsid w:val="003C7CBC"/>
    <w:pPr>
      <w:keepNext/>
      <w:keepLines/>
      <w:spacing w:before="200" w:line="276" w:lineRule="auto"/>
      <w:outlineLvl w:val="3"/>
    </w:pPr>
    <w:rPr>
      <w:rFonts w:asciiTheme="majorHAnsi" w:eastAsiaTheme="majorEastAsia" w:hAnsiTheme="majorHAnsi" w:cstheme="majorBidi"/>
      <w:b/>
      <w:bCs/>
      <w:i/>
      <w:iCs/>
      <w:color w:val="E6E7E8" w:themeColor="accent1"/>
      <w:sz w:val="22"/>
    </w:rPr>
  </w:style>
  <w:style w:type="paragraph" w:styleId="Heading5">
    <w:name w:val="heading 5"/>
    <w:basedOn w:val="Normal"/>
    <w:next w:val="Normal"/>
    <w:link w:val="Heading5Char"/>
    <w:uiPriority w:val="9"/>
    <w:unhideWhenUsed/>
    <w:qFormat/>
    <w:rsid w:val="003C7CBC"/>
    <w:pPr>
      <w:keepNext/>
      <w:keepLines/>
      <w:spacing w:before="200" w:line="276" w:lineRule="auto"/>
      <w:outlineLvl w:val="4"/>
    </w:pPr>
    <w:rPr>
      <w:rFonts w:asciiTheme="majorHAnsi" w:eastAsiaTheme="majorEastAsia" w:hAnsiTheme="majorHAnsi" w:cstheme="majorBidi"/>
      <w:color w:val="6E7277" w:themeColor="accent1" w:themeShade="7F"/>
      <w:sz w:val="22"/>
    </w:rPr>
  </w:style>
  <w:style w:type="paragraph" w:styleId="Heading6">
    <w:name w:val="heading 6"/>
    <w:basedOn w:val="Normal"/>
    <w:next w:val="Normal"/>
    <w:link w:val="Heading6Char"/>
    <w:uiPriority w:val="9"/>
    <w:unhideWhenUsed/>
    <w:qFormat/>
    <w:rsid w:val="003C7CBC"/>
    <w:pPr>
      <w:keepNext/>
      <w:keepLines/>
      <w:spacing w:before="200" w:line="276" w:lineRule="auto"/>
      <w:outlineLvl w:val="5"/>
    </w:pPr>
    <w:rPr>
      <w:rFonts w:asciiTheme="majorHAnsi" w:eastAsiaTheme="majorEastAsia" w:hAnsiTheme="majorHAnsi" w:cstheme="majorBidi"/>
      <w:i/>
      <w:iCs/>
      <w:color w:val="6E7277"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37"/>
    <w:rPr>
      <w:rFonts w:ascii="Arial" w:eastAsia="Times New Roman" w:hAnsi="Arial" w:cs="Arial"/>
      <w:color w:val="FF6600"/>
      <w:sz w:val="36"/>
      <w:szCs w:val="36"/>
      <w:lang w:eastAsia="ja-JP"/>
    </w:rPr>
  </w:style>
  <w:style w:type="character" w:customStyle="1" w:styleId="Heading2Char">
    <w:name w:val="Heading 2 Char"/>
    <w:basedOn w:val="DefaultParagraphFont"/>
    <w:link w:val="Heading2"/>
    <w:uiPriority w:val="9"/>
    <w:rsid w:val="004127AC"/>
    <w:rPr>
      <w:rFonts w:ascii="Arial" w:eastAsia="Times New Roman" w:hAnsi="Arial" w:cs="Arial"/>
      <w:b/>
      <w:color w:val="F37321"/>
      <w:sz w:val="36"/>
      <w:szCs w:val="32"/>
      <w:lang w:eastAsia="ja-JP"/>
    </w:rPr>
  </w:style>
  <w:style w:type="paragraph" w:styleId="Header">
    <w:name w:val="header"/>
    <w:basedOn w:val="Normal"/>
    <w:link w:val="HeaderChar"/>
    <w:uiPriority w:val="99"/>
    <w:unhideWhenUsed/>
    <w:rsid w:val="00C03B88"/>
    <w:pPr>
      <w:tabs>
        <w:tab w:val="center" w:pos="4680"/>
        <w:tab w:val="right" w:pos="9360"/>
      </w:tabs>
    </w:pPr>
  </w:style>
  <w:style w:type="character" w:customStyle="1" w:styleId="HeaderChar">
    <w:name w:val="Header Char"/>
    <w:basedOn w:val="DefaultParagraphFont"/>
    <w:link w:val="Header"/>
    <w:uiPriority w:val="99"/>
    <w:rsid w:val="00C03B88"/>
    <w:rPr>
      <w:sz w:val="24"/>
    </w:rPr>
  </w:style>
  <w:style w:type="paragraph" w:styleId="Footer">
    <w:name w:val="footer"/>
    <w:basedOn w:val="Normal"/>
    <w:link w:val="FooterChar"/>
    <w:uiPriority w:val="99"/>
    <w:unhideWhenUsed/>
    <w:rsid w:val="006C0EDC"/>
    <w:pPr>
      <w:tabs>
        <w:tab w:val="center" w:pos="4680"/>
        <w:tab w:val="right" w:pos="9360"/>
      </w:tabs>
      <w:spacing w:before="120"/>
      <w:contextualSpacing/>
    </w:pPr>
  </w:style>
  <w:style w:type="character" w:customStyle="1" w:styleId="FooterChar">
    <w:name w:val="Footer Char"/>
    <w:basedOn w:val="DefaultParagraphFont"/>
    <w:link w:val="Footer"/>
    <w:uiPriority w:val="99"/>
    <w:rsid w:val="006C0EDC"/>
    <w:rPr>
      <w:rFonts w:ascii="Arial" w:hAnsi="Arial"/>
      <w:sz w:val="24"/>
    </w:rPr>
  </w:style>
  <w:style w:type="paragraph" w:styleId="BalloonText">
    <w:name w:val="Balloon Text"/>
    <w:basedOn w:val="Normal"/>
    <w:link w:val="BalloonTextChar"/>
    <w:uiPriority w:val="99"/>
    <w:semiHidden/>
    <w:unhideWhenUsed/>
    <w:rsid w:val="00C03B88"/>
    <w:rPr>
      <w:rFonts w:ascii="Tahoma" w:hAnsi="Tahoma" w:cs="Tahoma"/>
      <w:sz w:val="16"/>
      <w:szCs w:val="16"/>
    </w:rPr>
  </w:style>
  <w:style w:type="character" w:customStyle="1" w:styleId="BalloonTextChar">
    <w:name w:val="Balloon Text Char"/>
    <w:basedOn w:val="DefaultParagraphFont"/>
    <w:link w:val="BalloonText"/>
    <w:uiPriority w:val="99"/>
    <w:semiHidden/>
    <w:rsid w:val="00C03B88"/>
    <w:rPr>
      <w:rFonts w:ascii="Tahoma" w:hAnsi="Tahoma" w:cs="Tahoma"/>
      <w:sz w:val="16"/>
      <w:szCs w:val="16"/>
    </w:rPr>
  </w:style>
  <w:style w:type="paragraph" w:styleId="ListParagraph">
    <w:name w:val="List Paragraph"/>
    <w:basedOn w:val="Normal"/>
    <w:uiPriority w:val="34"/>
    <w:qFormat/>
    <w:rsid w:val="00C03B88"/>
    <w:pPr>
      <w:ind w:left="720"/>
      <w:contextualSpacing/>
    </w:pPr>
  </w:style>
  <w:style w:type="paragraph" w:styleId="NoSpacing">
    <w:name w:val="No Spacing"/>
    <w:link w:val="NoSpacingChar"/>
    <w:uiPriority w:val="1"/>
    <w:qFormat/>
    <w:rsid w:val="00C03B88"/>
    <w:pPr>
      <w:spacing w:after="0" w:line="240" w:lineRule="auto"/>
    </w:pPr>
    <w:rPr>
      <w:rFonts w:eastAsia="Times New Roman"/>
      <w:color w:val="FF6600"/>
      <w:sz w:val="36"/>
      <w:szCs w:val="36"/>
      <w:lang w:eastAsia="ja-JP"/>
    </w:rPr>
  </w:style>
  <w:style w:type="character" w:customStyle="1" w:styleId="NoSpacingChar">
    <w:name w:val="No Spacing Char"/>
    <w:link w:val="NoSpacing"/>
    <w:uiPriority w:val="1"/>
    <w:rsid w:val="00C03B88"/>
    <w:rPr>
      <w:rFonts w:ascii="Arial" w:eastAsia="Times New Roman" w:hAnsi="Arial" w:cs="Arial"/>
      <w:color w:val="FF6600"/>
      <w:sz w:val="36"/>
      <w:szCs w:val="36"/>
      <w:lang w:eastAsia="ja-JP"/>
    </w:rPr>
  </w:style>
  <w:style w:type="character" w:styleId="Hyperlink">
    <w:name w:val="Hyperlink"/>
    <w:uiPriority w:val="99"/>
    <w:unhideWhenUsed/>
    <w:rsid w:val="00CB560C"/>
    <w:rPr>
      <w:rFonts w:ascii="Amplify" w:hAnsi="Amplify"/>
      <w:color w:val="13B5EA"/>
      <w:u w:val="single"/>
    </w:rPr>
  </w:style>
  <w:style w:type="paragraph" w:styleId="FootnoteText">
    <w:name w:val="footnote text"/>
    <w:basedOn w:val="Normal"/>
    <w:link w:val="FootnoteTextChar"/>
    <w:uiPriority w:val="99"/>
    <w:semiHidden/>
    <w:unhideWhenUsed/>
    <w:rsid w:val="00C03B88"/>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C03B88"/>
    <w:rPr>
      <w:rFonts w:ascii="Calibri" w:eastAsia="Calibri" w:hAnsi="Calibri" w:cs="Times New Roman"/>
      <w:sz w:val="20"/>
      <w:szCs w:val="20"/>
    </w:rPr>
  </w:style>
  <w:style w:type="paragraph" w:customStyle="1" w:styleId="MediumGrid1-Accent21">
    <w:name w:val="Medium Grid 1 - Accent 21"/>
    <w:basedOn w:val="Normal"/>
    <w:uiPriority w:val="34"/>
    <w:qFormat/>
    <w:rsid w:val="00500985"/>
    <w:pPr>
      <w:ind w:left="720"/>
      <w:contextualSpacing/>
    </w:pPr>
    <w:rPr>
      <w:rFonts w:ascii="Calibri" w:eastAsia="Calibri" w:hAnsi="Calibri" w:cs="Times New Roman"/>
    </w:rPr>
  </w:style>
  <w:style w:type="character" w:styleId="CommentReference">
    <w:name w:val="annotation reference"/>
    <w:uiPriority w:val="99"/>
    <w:semiHidden/>
    <w:unhideWhenUsed/>
    <w:rsid w:val="00C03B88"/>
    <w:rPr>
      <w:sz w:val="16"/>
      <w:szCs w:val="16"/>
    </w:rPr>
  </w:style>
  <w:style w:type="paragraph" w:styleId="CommentText">
    <w:name w:val="annotation text"/>
    <w:basedOn w:val="Normal"/>
    <w:link w:val="CommentTextChar"/>
    <w:uiPriority w:val="99"/>
    <w:unhideWhenUsed/>
    <w:rsid w:val="00C03B88"/>
    <w:rPr>
      <w:rFonts w:ascii="Calibri" w:eastAsia="Calibri" w:hAnsi="Calibri" w:cs="Times New Roman"/>
      <w:szCs w:val="20"/>
    </w:rPr>
  </w:style>
  <w:style w:type="character" w:customStyle="1" w:styleId="CommentTextChar">
    <w:name w:val="Comment Text Char"/>
    <w:basedOn w:val="DefaultParagraphFont"/>
    <w:link w:val="CommentText"/>
    <w:uiPriority w:val="99"/>
    <w:rsid w:val="00C03B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3B88"/>
    <w:rPr>
      <w:b/>
      <w:bCs/>
    </w:rPr>
  </w:style>
  <w:style w:type="character" w:customStyle="1" w:styleId="CommentSubjectChar">
    <w:name w:val="Comment Subject Char"/>
    <w:basedOn w:val="CommentTextChar"/>
    <w:link w:val="CommentSubject"/>
    <w:uiPriority w:val="99"/>
    <w:semiHidden/>
    <w:rsid w:val="00C03B88"/>
    <w:rPr>
      <w:rFonts w:ascii="Calibri" w:eastAsia="Calibri" w:hAnsi="Calibri" w:cs="Times New Roman"/>
      <w:b/>
      <w:bCs/>
      <w:sz w:val="20"/>
      <w:szCs w:val="20"/>
    </w:rPr>
  </w:style>
  <w:style w:type="paragraph" w:styleId="NormalWeb">
    <w:name w:val="Normal (Web)"/>
    <w:basedOn w:val="Normal"/>
    <w:uiPriority w:val="99"/>
    <w:unhideWhenUsed/>
    <w:rsid w:val="00C03B88"/>
    <w:rPr>
      <w:rFonts w:ascii="Times New Roman" w:eastAsia="Calibri" w:hAnsi="Times New Roman" w:cs="Times New Roman"/>
    </w:rPr>
  </w:style>
  <w:style w:type="character" w:customStyle="1" w:styleId="A2">
    <w:name w:val="A2"/>
    <w:uiPriority w:val="99"/>
    <w:rsid w:val="00C03B88"/>
    <w:rPr>
      <w:rFonts w:cs="Lucida Std"/>
      <w:color w:val="221E1F"/>
      <w:sz w:val="22"/>
      <w:szCs w:val="22"/>
    </w:rPr>
  </w:style>
  <w:style w:type="character" w:customStyle="1" w:styleId="huge1">
    <w:name w:val="huge1"/>
    <w:rsid w:val="00C03B88"/>
    <w:rPr>
      <w:rFonts w:ascii="Verdana" w:hAnsi="Verdana" w:hint="default"/>
      <w:sz w:val="30"/>
      <w:szCs w:val="30"/>
    </w:rPr>
  </w:style>
  <w:style w:type="paragraph" w:styleId="TOC2">
    <w:name w:val="toc 2"/>
    <w:basedOn w:val="Normal"/>
    <w:next w:val="Normal"/>
    <w:autoRedefine/>
    <w:uiPriority w:val="39"/>
    <w:unhideWhenUsed/>
    <w:rsid w:val="008D2794"/>
    <w:pPr>
      <w:tabs>
        <w:tab w:val="right" w:leader="dot" w:pos="9063"/>
      </w:tabs>
      <w:spacing w:before="180" w:after="20" w:line="252" w:lineRule="auto"/>
      <w:ind w:left="245"/>
    </w:pPr>
    <w:rPr>
      <w:rFonts w:eastAsiaTheme="minorEastAsia"/>
      <w:noProof/>
      <w:sz w:val="22"/>
    </w:rPr>
  </w:style>
  <w:style w:type="paragraph" w:styleId="NormalIndent">
    <w:name w:val="Normal Indent"/>
    <w:basedOn w:val="Normal"/>
    <w:uiPriority w:val="99"/>
    <w:semiHidden/>
    <w:unhideWhenUsed/>
    <w:rsid w:val="00C03B88"/>
    <w:pPr>
      <w:ind w:left="720"/>
    </w:pPr>
    <w:rPr>
      <w:rFonts w:ascii="Calibri" w:eastAsia="Calibri" w:hAnsi="Calibri" w:cs="Times New Roman"/>
    </w:rPr>
  </w:style>
  <w:style w:type="table" w:styleId="TableGrid">
    <w:name w:val="Table Grid"/>
    <w:basedOn w:val="TableNormal"/>
    <w:rsid w:val="00C03B88"/>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4EC6"/>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E34BBF"/>
    <w:pPr>
      <w:spacing w:before="480" w:after="0"/>
      <w:outlineLvl w:val="9"/>
    </w:pPr>
    <w:rPr>
      <w:rFonts w:eastAsia="MS Gothic" w:cs="Times New Roman"/>
      <w:b/>
      <w:color w:val="F37321"/>
      <w:sz w:val="32"/>
    </w:rPr>
  </w:style>
  <w:style w:type="table" w:customStyle="1" w:styleId="TableGrid1">
    <w:name w:val="Table Grid1"/>
    <w:basedOn w:val="TableNormal"/>
    <w:next w:val="TableGrid"/>
    <w:uiPriority w:val="59"/>
    <w:rsid w:val="00C03B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pstrongcolor">
    <w:name w:val="Amp_strong_color"/>
    <w:basedOn w:val="DefaultParagraphFont"/>
    <w:uiPriority w:val="1"/>
    <w:qFormat/>
    <w:rsid w:val="001A5B92"/>
    <w:rPr>
      <w:rFonts w:ascii="Arial" w:hAnsi="Arial"/>
      <w:b/>
      <w:i w:val="0"/>
      <w:color w:val="F37321" w:themeColor="text2"/>
    </w:rPr>
  </w:style>
  <w:style w:type="character" w:styleId="Emphasis">
    <w:name w:val="Emphasis"/>
    <w:basedOn w:val="DefaultParagraphFont"/>
    <w:uiPriority w:val="20"/>
    <w:qFormat/>
    <w:rsid w:val="00C03B88"/>
    <w:rPr>
      <w:i/>
      <w:iCs/>
    </w:rPr>
  </w:style>
  <w:style w:type="character" w:styleId="FollowedHyperlink">
    <w:name w:val="FollowedHyperlink"/>
    <w:basedOn w:val="DefaultParagraphFont"/>
    <w:uiPriority w:val="99"/>
    <w:semiHidden/>
    <w:unhideWhenUsed/>
    <w:rsid w:val="00C03B88"/>
    <w:rPr>
      <w:color w:val="800080" w:themeColor="followedHyperlink"/>
      <w:u w:val="single"/>
    </w:rPr>
  </w:style>
  <w:style w:type="character" w:styleId="Strong">
    <w:name w:val="Strong"/>
    <w:basedOn w:val="DefaultParagraphFont"/>
    <w:uiPriority w:val="22"/>
    <w:qFormat/>
    <w:rsid w:val="00C03B88"/>
    <w:rPr>
      <w:b/>
      <w:bCs/>
    </w:rPr>
  </w:style>
  <w:style w:type="paragraph" w:customStyle="1" w:styleId="Anormsp">
    <w:name w:val="A_norm_sp"/>
    <w:basedOn w:val="Normal"/>
    <w:link w:val="AnormspChar"/>
    <w:rsid w:val="00C03B88"/>
    <w:rPr>
      <w:sz w:val="16"/>
    </w:rPr>
  </w:style>
  <w:style w:type="character" w:customStyle="1" w:styleId="AnormspChar">
    <w:name w:val="A_norm_sp Char"/>
    <w:basedOn w:val="DefaultParagraphFont"/>
    <w:link w:val="Anormsp"/>
    <w:rsid w:val="00C03B88"/>
    <w:rPr>
      <w:sz w:val="16"/>
    </w:rPr>
  </w:style>
  <w:style w:type="paragraph" w:customStyle="1" w:styleId="Default">
    <w:name w:val="Default"/>
    <w:rsid w:val="00C03B88"/>
    <w:pPr>
      <w:autoSpaceDE w:val="0"/>
      <w:autoSpaceDN w:val="0"/>
      <w:adjustRightInd w:val="0"/>
      <w:spacing w:after="0" w:line="240" w:lineRule="auto"/>
    </w:pPr>
    <w:rPr>
      <w:rFonts w:eastAsia="Cambria"/>
      <w:color w:val="000000"/>
      <w:sz w:val="24"/>
    </w:rPr>
  </w:style>
  <w:style w:type="paragraph" w:customStyle="1" w:styleId="FacilitatorNoteText">
    <w:name w:val="Facilitator Note Text"/>
    <w:basedOn w:val="Normal"/>
    <w:uiPriority w:val="34"/>
    <w:qFormat/>
    <w:rsid w:val="00C03B88"/>
    <w:pPr>
      <w:spacing w:line="300" w:lineRule="atLeast"/>
    </w:pPr>
    <w:rPr>
      <w:sz w:val="22"/>
    </w:rPr>
  </w:style>
  <w:style w:type="character" w:customStyle="1" w:styleId="Heading3Char">
    <w:name w:val="Heading 3 Char"/>
    <w:basedOn w:val="DefaultParagraphFont"/>
    <w:link w:val="Heading3"/>
    <w:uiPriority w:val="9"/>
    <w:rsid w:val="004127AC"/>
    <w:rPr>
      <w:rFonts w:ascii="Arial" w:hAnsi="Arial" w:cs="Arial"/>
      <w:b/>
      <w:color w:val="F37321"/>
      <w:sz w:val="36"/>
      <w:szCs w:val="24"/>
    </w:rPr>
  </w:style>
  <w:style w:type="paragraph" w:styleId="ListBullet">
    <w:name w:val="List Bullet"/>
    <w:basedOn w:val="Normal"/>
    <w:uiPriority w:val="99"/>
    <w:unhideWhenUsed/>
    <w:rsid w:val="00C03B88"/>
    <w:pPr>
      <w:numPr>
        <w:numId w:val="2"/>
      </w:numPr>
      <w:contextualSpacing/>
    </w:pPr>
  </w:style>
  <w:style w:type="paragraph" w:customStyle="1" w:styleId="TEXT">
    <w:name w:val="TEXT"/>
    <w:basedOn w:val="Normal"/>
    <w:qFormat/>
    <w:rsid w:val="00CE05A8"/>
    <w:pPr>
      <w:framePr w:hSpace="180" w:wrap="around" w:vAnchor="page" w:hAnchor="margin" w:xAlign="center" w:y="2480"/>
    </w:pPr>
    <w:rPr>
      <w:sz w:val="28"/>
      <w:szCs w:val="28"/>
    </w:rPr>
  </w:style>
  <w:style w:type="paragraph" w:customStyle="1" w:styleId="InsidetablesALEFT">
    <w:name w:val="Inside tables_A_LEFT"/>
    <w:basedOn w:val="FacilitatorNoteText"/>
    <w:qFormat/>
    <w:rsid w:val="003B4B11"/>
  </w:style>
  <w:style w:type="paragraph" w:customStyle="1" w:styleId="HeresWhatitalgreytxt">
    <w:name w:val="Here's What ital grey txt"/>
    <w:basedOn w:val="InsidetablesALEFT"/>
    <w:qFormat/>
    <w:rsid w:val="00604016"/>
    <w:rPr>
      <w:rFonts w:eastAsia="Calibri"/>
      <w:i/>
      <w:color w:val="BABBBC" w:themeColor="text1" w:themeTint="80"/>
      <w:szCs w:val="20"/>
    </w:rPr>
  </w:style>
  <w:style w:type="paragraph" w:customStyle="1" w:styleId="numberedlist">
    <w:name w:val="numbered list"/>
    <w:basedOn w:val="Normal"/>
    <w:qFormat/>
    <w:rsid w:val="007E39C8"/>
    <w:pPr>
      <w:numPr>
        <w:numId w:val="1"/>
      </w:numPr>
      <w:spacing w:line="360" w:lineRule="auto"/>
      <w:ind w:left="360"/>
    </w:pPr>
    <w:rPr>
      <w:rFonts w:eastAsia="Times New Roman"/>
    </w:rPr>
  </w:style>
  <w:style w:type="paragraph" w:customStyle="1" w:styleId="FooterAmplify">
    <w:name w:val="Footer Amplify"/>
    <w:basedOn w:val="Footer"/>
    <w:qFormat/>
    <w:rsid w:val="00AF7C1F"/>
    <w:pPr>
      <w:pBdr>
        <w:top w:val="single" w:sz="4" w:space="5" w:color="975BA5" w:themeColor="accent6"/>
      </w:pBdr>
      <w:tabs>
        <w:tab w:val="right" w:pos="9630"/>
      </w:tabs>
      <w:jc w:val="center"/>
    </w:pPr>
    <w:rPr>
      <w:rFonts w:eastAsia="Times New Roman"/>
      <w:bCs/>
      <w:color w:val="BABBBC" w:themeColor="text1" w:themeTint="80"/>
      <w:sz w:val="16"/>
      <w:szCs w:val="16"/>
      <w:shd w:val="clear" w:color="auto" w:fill="FFFFFF"/>
    </w:rPr>
  </w:style>
  <w:style w:type="paragraph" w:customStyle="1" w:styleId="AmpBody1">
    <w:name w:val="Amp_Body1"/>
    <w:basedOn w:val="AmpBody1space"/>
    <w:qFormat/>
    <w:rsid w:val="003B628D"/>
    <w:pPr>
      <w:spacing w:before="0"/>
    </w:pPr>
  </w:style>
  <w:style w:type="paragraph" w:customStyle="1" w:styleId="AmpBody1space">
    <w:name w:val="Amp_Body1_space"/>
    <w:basedOn w:val="Normal"/>
    <w:qFormat/>
    <w:rsid w:val="003B628D"/>
    <w:pPr>
      <w:autoSpaceDE w:val="0"/>
      <w:autoSpaceDN w:val="0"/>
      <w:adjustRightInd w:val="0"/>
      <w:spacing w:before="200" w:line="312" w:lineRule="auto"/>
    </w:pPr>
    <w:rPr>
      <w:bCs/>
      <w:color w:val="77787B" w:themeColor="accent2"/>
    </w:rPr>
  </w:style>
  <w:style w:type="character" w:customStyle="1" w:styleId="Ampcustomcolor">
    <w:name w:val="Amp_custom color"/>
    <w:basedOn w:val="DefaultParagraphFont"/>
    <w:uiPriority w:val="1"/>
    <w:qFormat/>
    <w:rsid w:val="008A3918"/>
    <w:rPr>
      <w:rFonts w:ascii="Arial" w:hAnsi="Arial" w:cs="Arial"/>
      <w:b w:val="0"/>
      <w:i w:val="0"/>
      <w:color w:val="F37321"/>
      <w:sz w:val="20"/>
      <w:szCs w:val="20"/>
    </w:rPr>
  </w:style>
  <w:style w:type="paragraph" w:customStyle="1" w:styleId="Ampbullet1">
    <w:name w:val="Amp_bullet1"/>
    <w:basedOn w:val="AmpBody1space"/>
    <w:qFormat/>
    <w:rsid w:val="00C35D2B"/>
    <w:pPr>
      <w:numPr>
        <w:numId w:val="5"/>
      </w:numPr>
      <w:tabs>
        <w:tab w:val="left" w:pos="360"/>
      </w:tabs>
      <w:spacing w:before="0"/>
    </w:pPr>
  </w:style>
  <w:style w:type="paragraph" w:customStyle="1" w:styleId="Ampbullet2">
    <w:name w:val="Amp_bullet2"/>
    <w:basedOn w:val="Ampbullet1"/>
    <w:qFormat/>
    <w:rsid w:val="00665C28"/>
    <w:pPr>
      <w:numPr>
        <w:numId w:val="4"/>
      </w:numPr>
      <w:tabs>
        <w:tab w:val="clear" w:pos="360"/>
        <w:tab w:val="left" w:pos="720"/>
      </w:tabs>
      <w:spacing w:after="60"/>
      <w:ind w:left="720"/>
    </w:pPr>
  </w:style>
  <w:style w:type="paragraph" w:customStyle="1" w:styleId="Ampnumbered1">
    <w:name w:val="Amp_numbered1"/>
    <w:basedOn w:val="AmpBody1space"/>
    <w:qFormat/>
    <w:rsid w:val="00C35D2B"/>
    <w:pPr>
      <w:tabs>
        <w:tab w:val="left" w:pos="360"/>
      </w:tabs>
      <w:spacing w:before="60"/>
      <w:ind w:left="360" w:hanging="360"/>
    </w:pPr>
  </w:style>
  <w:style w:type="paragraph" w:customStyle="1" w:styleId="AmpObject">
    <w:name w:val="Amp_Object"/>
    <w:basedOn w:val="Normal"/>
    <w:qFormat/>
    <w:rsid w:val="008A3918"/>
    <w:pPr>
      <w:spacing w:before="200" w:line="300" w:lineRule="auto"/>
    </w:pPr>
  </w:style>
  <w:style w:type="paragraph" w:styleId="TOC1">
    <w:name w:val="toc 1"/>
    <w:basedOn w:val="Normal"/>
    <w:next w:val="Normal"/>
    <w:autoRedefine/>
    <w:uiPriority w:val="39"/>
    <w:unhideWhenUsed/>
    <w:rsid w:val="005F5C4B"/>
    <w:pPr>
      <w:spacing w:before="200" w:after="60"/>
    </w:pPr>
    <w:rPr>
      <w:caps/>
      <w:sz w:val="22"/>
    </w:rPr>
  </w:style>
  <w:style w:type="paragraph" w:styleId="TOC3">
    <w:name w:val="toc 3"/>
    <w:basedOn w:val="Normal"/>
    <w:next w:val="Normal"/>
    <w:autoRedefine/>
    <w:uiPriority w:val="39"/>
    <w:unhideWhenUsed/>
    <w:rsid w:val="00433053"/>
    <w:pPr>
      <w:spacing w:line="259" w:lineRule="auto"/>
      <w:ind w:left="475"/>
    </w:pPr>
    <w:rPr>
      <w:sz w:val="21"/>
    </w:rPr>
  </w:style>
  <w:style w:type="paragraph" w:styleId="TOC4">
    <w:name w:val="toc 4"/>
    <w:basedOn w:val="Normal"/>
    <w:next w:val="Normal"/>
    <w:autoRedefine/>
    <w:uiPriority w:val="39"/>
    <w:unhideWhenUsed/>
    <w:rsid w:val="00C05FC0"/>
    <w:pPr>
      <w:ind w:left="720"/>
    </w:pPr>
    <w:rPr>
      <w:rFonts w:asciiTheme="minorHAnsi" w:hAnsiTheme="minorHAnsi"/>
      <w:szCs w:val="20"/>
    </w:rPr>
  </w:style>
  <w:style w:type="paragraph" w:styleId="TOC5">
    <w:name w:val="toc 5"/>
    <w:basedOn w:val="Normal"/>
    <w:next w:val="Normal"/>
    <w:autoRedefine/>
    <w:uiPriority w:val="39"/>
    <w:unhideWhenUsed/>
    <w:rsid w:val="00C05FC0"/>
    <w:pPr>
      <w:ind w:left="960"/>
    </w:pPr>
    <w:rPr>
      <w:rFonts w:asciiTheme="minorHAnsi" w:hAnsiTheme="minorHAnsi"/>
      <w:szCs w:val="20"/>
    </w:rPr>
  </w:style>
  <w:style w:type="paragraph" w:styleId="TOC6">
    <w:name w:val="toc 6"/>
    <w:basedOn w:val="Normal"/>
    <w:next w:val="Normal"/>
    <w:autoRedefine/>
    <w:uiPriority w:val="39"/>
    <w:unhideWhenUsed/>
    <w:rsid w:val="00C05FC0"/>
    <w:pPr>
      <w:ind w:left="1200"/>
    </w:pPr>
    <w:rPr>
      <w:rFonts w:asciiTheme="minorHAnsi" w:hAnsiTheme="minorHAnsi"/>
      <w:szCs w:val="20"/>
    </w:rPr>
  </w:style>
  <w:style w:type="paragraph" w:styleId="TOC7">
    <w:name w:val="toc 7"/>
    <w:basedOn w:val="Normal"/>
    <w:next w:val="Normal"/>
    <w:autoRedefine/>
    <w:uiPriority w:val="39"/>
    <w:unhideWhenUsed/>
    <w:rsid w:val="00C05FC0"/>
    <w:pPr>
      <w:ind w:left="1440"/>
    </w:pPr>
    <w:rPr>
      <w:rFonts w:asciiTheme="minorHAnsi" w:hAnsiTheme="minorHAnsi"/>
      <w:szCs w:val="20"/>
    </w:rPr>
  </w:style>
  <w:style w:type="paragraph" w:styleId="TOC8">
    <w:name w:val="toc 8"/>
    <w:basedOn w:val="Normal"/>
    <w:next w:val="Normal"/>
    <w:autoRedefine/>
    <w:uiPriority w:val="39"/>
    <w:unhideWhenUsed/>
    <w:rsid w:val="00C05FC0"/>
    <w:pPr>
      <w:ind w:left="1680"/>
    </w:pPr>
    <w:rPr>
      <w:rFonts w:asciiTheme="minorHAnsi" w:hAnsiTheme="minorHAnsi"/>
      <w:szCs w:val="20"/>
    </w:rPr>
  </w:style>
  <w:style w:type="paragraph" w:styleId="TOC9">
    <w:name w:val="toc 9"/>
    <w:basedOn w:val="Normal"/>
    <w:next w:val="Normal"/>
    <w:autoRedefine/>
    <w:uiPriority w:val="39"/>
    <w:unhideWhenUsed/>
    <w:rsid w:val="00C05FC0"/>
    <w:pPr>
      <w:ind w:left="1920"/>
    </w:pPr>
    <w:rPr>
      <w:rFonts w:asciiTheme="minorHAnsi" w:hAnsiTheme="minorHAnsi"/>
      <w:szCs w:val="20"/>
    </w:rPr>
  </w:style>
  <w:style w:type="paragraph" w:customStyle="1" w:styleId="AmpHeading1">
    <w:name w:val="Amp_Heading1"/>
    <w:qFormat/>
    <w:rsid w:val="008A3918"/>
    <w:pPr>
      <w:spacing w:after="280"/>
    </w:pPr>
    <w:rPr>
      <w:rFonts w:eastAsia="Times New Roman"/>
      <w:color w:val="F37321"/>
      <w:sz w:val="36"/>
      <w:szCs w:val="36"/>
      <w:lang w:eastAsia="ja-JP"/>
    </w:rPr>
  </w:style>
  <w:style w:type="paragraph" w:customStyle="1" w:styleId="AmpBody2">
    <w:name w:val="Amp_Body2"/>
    <w:basedOn w:val="Normal"/>
    <w:qFormat/>
    <w:rsid w:val="00C35D2B"/>
    <w:pPr>
      <w:autoSpaceDE w:val="0"/>
      <w:autoSpaceDN w:val="0"/>
      <w:adjustRightInd w:val="0"/>
      <w:spacing w:line="312" w:lineRule="auto"/>
      <w:ind w:left="360"/>
    </w:pPr>
    <w:rPr>
      <w:color w:val="77787B" w:themeColor="accent2"/>
    </w:rPr>
  </w:style>
  <w:style w:type="paragraph" w:customStyle="1" w:styleId="Amplogo">
    <w:name w:val="Amp_logo"/>
    <w:basedOn w:val="Header"/>
    <w:qFormat/>
    <w:rsid w:val="0046159E"/>
    <w:pPr>
      <w:spacing w:before="240" w:after="600"/>
    </w:pPr>
    <w:rPr>
      <w:noProof/>
    </w:rPr>
  </w:style>
  <w:style w:type="table" w:customStyle="1" w:styleId="Style1">
    <w:name w:val="Style1"/>
    <w:basedOn w:val="TableNormal"/>
    <w:uiPriority w:val="99"/>
    <w:rsid w:val="00D90D09"/>
    <w:pPr>
      <w:spacing w:after="0" w:line="240" w:lineRule="auto"/>
    </w:pPr>
    <w:tblPr>
      <w:tblInd w:w="0" w:type="dxa"/>
      <w:tblCellMar>
        <w:top w:w="0" w:type="dxa"/>
        <w:left w:w="108" w:type="dxa"/>
        <w:bottom w:w="0" w:type="dxa"/>
        <w:right w:w="108" w:type="dxa"/>
      </w:tblCellMar>
    </w:tblPr>
    <w:tblStylePr w:type="firstRow">
      <w:rPr>
        <w:rFonts w:ascii="Arial" w:hAnsi="Arial"/>
        <w:color w:val="FFFFFF" w:themeColor="background1"/>
        <w:sz w:val="24"/>
      </w:rPr>
    </w:tblStylePr>
  </w:style>
  <w:style w:type="paragraph" w:customStyle="1" w:styleId="Tableheading">
    <w:name w:val="Table heading"/>
    <w:basedOn w:val="Normal"/>
    <w:qFormat/>
    <w:rsid w:val="005A4513"/>
    <w:pPr>
      <w:spacing w:before="120" w:after="120"/>
      <w:jc w:val="center"/>
    </w:pPr>
    <w:rPr>
      <w:b/>
      <w:color w:val="FFFFFF" w:themeColor="background1"/>
    </w:rPr>
  </w:style>
  <w:style w:type="paragraph" w:customStyle="1" w:styleId="Ampnumbered2">
    <w:name w:val="Amp_numbered2"/>
    <w:basedOn w:val="Ampnumbered1"/>
    <w:qFormat/>
    <w:rsid w:val="00C35D2B"/>
    <w:pPr>
      <w:tabs>
        <w:tab w:val="clear" w:pos="360"/>
        <w:tab w:val="left" w:pos="720"/>
      </w:tabs>
      <w:spacing w:before="0"/>
      <w:ind w:left="720"/>
    </w:pPr>
  </w:style>
  <w:style w:type="paragraph" w:customStyle="1" w:styleId="AmpBody1Ital">
    <w:name w:val="Amp_Body1_Ital"/>
    <w:basedOn w:val="AmpBody1"/>
    <w:qFormat/>
    <w:rsid w:val="001C0FCD"/>
    <w:rPr>
      <w:i/>
    </w:rPr>
  </w:style>
  <w:style w:type="paragraph" w:customStyle="1" w:styleId="Ampnumbered1sp">
    <w:name w:val="Amp_numbered1_sp"/>
    <w:basedOn w:val="Ampnumbered1"/>
    <w:qFormat/>
    <w:rsid w:val="00802ABC"/>
    <w:pPr>
      <w:spacing w:before="240"/>
    </w:pPr>
    <w:rPr>
      <w:bCs w:val="0"/>
      <w:color w:val="595959"/>
      <w:szCs w:val="20"/>
    </w:rPr>
  </w:style>
  <w:style w:type="paragraph" w:customStyle="1" w:styleId="Ampbullet3">
    <w:name w:val="Amp_bullet3"/>
    <w:basedOn w:val="Normal"/>
    <w:qFormat/>
    <w:rsid w:val="00492612"/>
    <w:pPr>
      <w:numPr>
        <w:numId w:val="6"/>
      </w:numPr>
      <w:spacing w:line="360" w:lineRule="auto"/>
      <w:ind w:left="918" w:hanging="288"/>
    </w:pPr>
    <w:rPr>
      <w:color w:val="77787B" w:themeColor="accent2"/>
    </w:rPr>
  </w:style>
  <w:style w:type="character" w:customStyle="1" w:styleId="tabletext">
    <w:name w:val="table text"/>
    <w:uiPriority w:val="1"/>
    <w:qFormat/>
    <w:rsid w:val="00E357DC"/>
    <w:rPr>
      <w:sz w:val="22"/>
    </w:rPr>
  </w:style>
  <w:style w:type="table" w:customStyle="1" w:styleId="Style2">
    <w:name w:val="Style2"/>
    <w:basedOn w:val="TableNormal"/>
    <w:uiPriority w:val="99"/>
    <w:rsid w:val="00E357DC"/>
    <w:pPr>
      <w:spacing w:after="0" w:line="240" w:lineRule="auto"/>
    </w:pPr>
    <w:tblPr>
      <w:tblInd w:w="0" w:type="dxa"/>
      <w:tblCellMar>
        <w:top w:w="0" w:type="dxa"/>
        <w:left w:w="108" w:type="dxa"/>
        <w:bottom w:w="0" w:type="dxa"/>
        <w:right w:w="108" w:type="dxa"/>
      </w:tblCellMar>
    </w:tblPr>
  </w:style>
  <w:style w:type="table" w:styleId="MediumShading1-Accent1">
    <w:name w:val="Medium Shading 1 Accent 1"/>
    <w:basedOn w:val="TableNormal"/>
    <w:uiPriority w:val="63"/>
    <w:rsid w:val="007700D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7700D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Space">
    <w:name w:val="A_Space"/>
    <w:basedOn w:val="Normal"/>
    <w:link w:val="ASpaceChar"/>
    <w:qFormat/>
    <w:rsid w:val="007700D0"/>
    <w:rPr>
      <w:rFonts w:ascii="Calibri" w:eastAsia="Calibri" w:hAnsi="Calibri" w:cs="Times New Roman"/>
    </w:rPr>
  </w:style>
  <w:style w:type="character" w:customStyle="1" w:styleId="ASpaceChar">
    <w:name w:val="A_Space Char"/>
    <w:link w:val="ASpace"/>
    <w:rsid w:val="007700D0"/>
    <w:rPr>
      <w:rFonts w:ascii="Calibri" w:eastAsia="Calibri" w:hAnsi="Calibri" w:cs="Times New Roman"/>
      <w:sz w:val="20"/>
    </w:rPr>
  </w:style>
  <w:style w:type="paragraph" w:customStyle="1" w:styleId="Pa3">
    <w:name w:val="Pa3"/>
    <w:basedOn w:val="Normal"/>
    <w:next w:val="Normal"/>
    <w:uiPriority w:val="99"/>
    <w:rsid w:val="007700D0"/>
    <w:pPr>
      <w:autoSpaceDE w:val="0"/>
      <w:autoSpaceDN w:val="0"/>
      <w:adjustRightInd w:val="0"/>
      <w:spacing w:line="241" w:lineRule="atLeast"/>
    </w:pPr>
    <w:rPr>
      <w:rFonts w:ascii="Avenir 35 Light" w:eastAsia="Calibri" w:hAnsi="Avenir 35 Light" w:cs="Times New Roman"/>
    </w:rPr>
  </w:style>
  <w:style w:type="character" w:customStyle="1" w:styleId="A4">
    <w:name w:val="A4"/>
    <w:uiPriority w:val="99"/>
    <w:rsid w:val="007700D0"/>
    <w:rPr>
      <w:rFonts w:cs="Avenir 35 Light"/>
      <w:color w:val="000000"/>
      <w:sz w:val="22"/>
      <w:szCs w:val="22"/>
    </w:rPr>
  </w:style>
  <w:style w:type="paragraph" w:customStyle="1" w:styleId="AmpBody2space">
    <w:name w:val="Amp_Body2_space"/>
    <w:basedOn w:val="AmpBody2"/>
    <w:next w:val="AmpBody1space"/>
    <w:qFormat/>
    <w:rsid w:val="00BC1DC8"/>
    <w:pPr>
      <w:spacing w:before="120"/>
    </w:pPr>
  </w:style>
  <w:style w:type="character" w:customStyle="1" w:styleId="Heading4Char">
    <w:name w:val="Heading 4 Char"/>
    <w:basedOn w:val="DefaultParagraphFont"/>
    <w:link w:val="Heading4"/>
    <w:uiPriority w:val="9"/>
    <w:rsid w:val="003C7CBC"/>
    <w:rPr>
      <w:rFonts w:asciiTheme="majorHAnsi" w:eastAsiaTheme="majorEastAsia" w:hAnsiTheme="majorHAnsi" w:cstheme="majorBidi"/>
      <w:b/>
      <w:bCs/>
      <w:i/>
      <w:iCs/>
      <w:color w:val="E6E7E8" w:themeColor="accent1"/>
    </w:rPr>
  </w:style>
  <w:style w:type="character" w:customStyle="1" w:styleId="Heading5Char">
    <w:name w:val="Heading 5 Char"/>
    <w:basedOn w:val="DefaultParagraphFont"/>
    <w:link w:val="Heading5"/>
    <w:uiPriority w:val="9"/>
    <w:rsid w:val="003C7CBC"/>
    <w:rPr>
      <w:rFonts w:asciiTheme="majorHAnsi" w:eastAsiaTheme="majorEastAsia" w:hAnsiTheme="majorHAnsi" w:cstheme="majorBidi"/>
      <w:color w:val="6E7277" w:themeColor="accent1" w:themeShade="7F"/>
    </w:rPr>
  </w:style>
  <w:style w:type="character" w:customStyle="1" w:styleId="Heading6Char">
    <w:name w:val="Heading 6 Char"/>
    <w:basedOn w:val="DefaultParagraphFont"/>
    <w:link w:val="Heading6"/>
    <w:uiPriority w:val="9"/>
    <w:rsid w:val="003C7CBC"/>
    <w:rPr>
      <w:rFonts w:asciiTheme="majorHAnsi" w:eastAsiaTheme="majorEastAsia" w:hAnsiTheme="majorHAnsi" w:cstheme="majorBidi"/>
      <w:i/>
      <w:iCs/>
      <w:color w:val="6E7277" w:themeColor="accent1" w:themeShade="7F"/>
    </w:rPr>
  </w:style>
  <w:style w:type="paragraph" w:customStyle="1" w:styleId="AMpbullet1lvl2">
    <w:name w:val="AMp_bullet1_lvl2"/>
    <w:basedOn w:val="Ampbullet2"/>
    <w:qFormat/>
    <w:rsid w:val="00C35D2B"/>
    <w:pPr>
      <w:numPr>
        <w:numId w:val="34"/>
      </w:numPr>
      <w:ind w:left="720"/>
    </w:pPr>
    <w:rPr>
      <w:spacing w:val="1"/>
    </w:rPr>
  </w:style>
  <w:style w:type="paragraph" w:customStyle="1" w:styleId="Ampftspacer">
    <w:name w:val="Amp_ft spacer"/>
    <w:basedOn w:val="ASpace"/>
    <w:qFormat/>
    <w:rsid w:val="008A3918"/>
    <w:pPr>
      <w:spacing w:before="60"/>
    </w:pPr>
    <w:rPr>
      <w:rFonts w:ascii="Arial" w:hAnsi="Arial" w:cs="Arial"/>
    </w:rPr>
  </w:style>
  <w:style w:type="paragraph" w:customStyle="1" w:styleId="Ampspace">
    <w:name w:val="Amp_space"/>
    <w:basedOn w:val="ASpace"/>
    <w:qFormat/>
    <w:rsid w:val="00CC363D"/>
    <w:rPr>
      <w:rFonts w:ascii="Arial" w:hAnsi="Arial"/>
      <w:sz w:val="16"/>
    </w:rPr>
  </w:style>
  <w:style w:type="paragraph" w:customStyle="1" w:styleId="Ampbullet2lvl2">
    <w:name w:val="Amp_bullet2_lvl2"/>
    <w:basedOn w:val="Ampbullet3"/>
    <w:qFormat/>
    <w:rsid w:val="00665C28"/>
    <w:pPr>
      <w:numPr>
        <w:numId w:val="36"/>
      </w:numPr>
      <w:spacing w:after="60" w:line="312" w:lineRule="auto"/>
      <w:ind w:left="1109"/>
    </w:pPr>
  </w:style>
  <w:style w:type="table" w:customStyle="1" w:styleId="Style4">
    <w:name w:val="Style4"/>
    <w:basedOn w:val="TableNormal"/>
    <w:uiPriority w:val="99"/>
    <w:rsid w:val="00B30A72"/>
    <w:pPr>
      <w:spacing w:after="0" w:line="240" w:lineRule="auto"/>
    </w:pPr>
    <w:tblPr>
      <w:tblStyleRowBandSize w:val="1"/>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blStylePr w:type="firstRow">
      <w:pPr>
        <w:jc w:val="center"/>
      </w:pPr>
      <w:rPr>
        <w:rFonts w:asciiTheme="minorHAnsi" w:hAnsiTheme="minorHAnsi"/>
        <w:b/>
        <w:color w:val="FFFFFF" w:themeColor="background1"/>
        <w:sz w:val="22"/>
      </w:rPr>
      <w:tblPr/>
      <w:tcPr>
        <w:shd w:val="clear" w:color="auto" w:fill="975BA5" w:themeFill="accent6"/>
        <w:vAlign w:val="center"/>
      </w:tcPr>
    </w:tblStylePr>
    <w:tblStylePr w:type="band1Horz">
      <w:tblPr/>
      <w:tcPr>
        <w:shd w:val="clear" w:color="auto" w:fill="EADEED" w:themeFill="accent6" w:themeFillTint="33"/>
      </w:tcPr>
    </w:tblStylePr>
  </w:style>
  <w:style w:type="table" w:customStyle="1" w:styleId="Amplify1">
    <w:name w:val="Amplify1"/>
    <w:basedOn w:val="TableNormal"/>
    <w:uiPriority w:val="99"/>
    <w:rsid w:val="00C35D2B"/>
    <w:pPr>
      <w:spacing w:after="0" w:line="240" w:lineRule="auto"/>
      <w:jc w:val="center"/>
    </w:pPr>
    <w:rPr>
      <w:color w:val="77787B"/>
      <w:sz w:val="18"/>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vAlign w:val="center"/>
    </w:tcPr>
    <w:tblStylePr w:type="firstRow">
      <w:pPr>
        <w:jc w:val="center"/>
      </w:pPr>
      <w:rPr>
        <w:rFonts w:ascii="Arial" w:hAnsi="Arial"/>
        <w:b/>
        <w:i w:val="0"/>
        <w:color w:val="FFFFFF" w:themeColor="background1"/>
        <w:sz w:val="18"/>
      </w:rPr>
      <w:tblPr/>
      <w:tcPr>
        <w:shd w:val="clear" w:color="auto" w:fill="595959"/>
        <w:vAlign w:val="center"/>
      </w:tcPr>
    </w:tblStylePr>
    <w:tblStylePr w:type="firstCol">
      <w:pPr>
        <w:jc w:val="center"/>
      </w:pPr>
    </w:tblStylePr>
    <w:tblStylePr w:type="band1Horz">
      <w:rPr>
        <w:rFonts w:ascii="Arial" w:hAnsi="Arial"/>
        <w:b w:val="0"/>
        <w:i w:val="0"/>
        <w:color w:val="595959"/>
      </w:rPr>
      <w:tblPr/>
      <w:tcPr>
        <w:shd w:val="clear" w:color="auto" w:fill="F2F2F2" w:themeFill="background1" w:themeFillShade="F2"/>
      </w:tcPr>
    </w:tblStylePr>
    <w:tblStylePr w:type="band2Horz">
      <w:rPr>
        <w:rFonts w:ascii="Arial" w:hAnsi="Arial"/>
        <w:b w:val="0"/>
        <w:i w:val="0"/>
        <w:color w:val="595959"/>
      </w:rPr>
      <w:tblPr/>
      <w:tcPr>
        <w:shd w:val="clear" w:color="auto" w:fill="E3E3E4" w:themeFill="accent2" w:themeFillTint="33"/>
      </w:tcPr>
    </w:tblStylePr>
  </w:style>
  <w:style w:type="table" w:customStyle="1" w:styleId="AmplifyChart">
    <w:name w:val="AmplifyChart"/>
    <w:basedOn w:val="TableNormal"/>
    <w:uiPriority w:val="99"/>
    <w:rsid w:val="00E1102E"/>
    <w:pPr>
      <w:spacing w:after="0" w:line="240" w:lineRule="auto"/>
      <w:jc w:val="center"/>
    </w:pPr>
    <w:tblPr>
      <w:jc w:val="center"/>
      <w:tblInd w:w="0" w:type="dxa"/>
      <w:tblCellMar>
        <w:top w:w="0" w:type="dxa"/>
        <w:left w:w="108" w:type="dxa"/>
        <w:bottom w:w="0" w:type="dxa"/>
        <w:right w:w="108" w:type="dxa"/>
      </w:tblCellMar>
    </w:tblPr>
    <w:trPr>
      <w:jc w:val="center"/>
    </w:trPr>
    <w:tcPr>
      <w:shd w:val="clear" w:color="auto" w:fill="E6E7E8" w:themeFill="accent1"/>
      <w:vAlign w:val="center"/>
    </w:tcPr>
    <w:tblStylePr w:type="firstRow">
      <w:pPr>
        <w:keepNext/>
        <w:wordWrap/>
        <w:ind w:firstLineChars="0" w:firstLine="0"/>
        <w:jc w:val="center"/>
      </w:pPr>
      <w:rPr>
        <w:rFonts w:ascii="Arial" w:hAnsi="Arial"/>
        <w:b/>
        <w:i w:val="0"/>
        <w:color w:val="FFFFFF" w:themeColor="background1"/>
        <w:sz w:val="18"/>
      </w:rPr>
      <w:tblPr/>
      <w:tcPr>
        <w:shd w:val="clear" w:color="auto" w:fill="595959"/>
      </w:tcPr>
    </w:tblStylePr>
  </w:style>
  <w:style w:type="table" w:customStyle="1" w:styleId="Amplify2">
    <w:name w:val="Amplify2"/>
    <w:basedOn w:val="TableNormal"/>
    <w:uiPriority w:val="99"/>
    <w:rsid w:val="00E1102E"/>
    <w:pPr>
      <w:spacing w:after="0" w:line="240" w:lineRule="auto"/>
      <w:jc w:val="center"/>
    </w:pPr>
    <w:rPr>
      <w:sz w:val="18"/>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vAlign w:val="center"/>
    </w:tcPr>
    <w:tblStylePr w:type="firstRow">
      <w:pPr>
        <w:jc w:val="center"/>
      </w:pPr>
      <w:rPr>
        <w:rFonts w:ascii="Arial" w:hAnsi="Arial"/>
        <w:b/>
        <w:i w:val="0"/>
        <w:color w:val="FFFFFF" w:themeColor="background1"/>
        <w:sz w:val="18"/>
      </w:rPr>
      <w:tblPr/>
      <w:tcPr>
        <w:shd w:val="clear" w:color="auto" w:fill="595959"/>
      </w:tcPr>
    </w:tblStylePr>
    <w:tblStylePr w:type="firstCol">
      <w:pPr>
        <w:jc w:val="center"/>
      </w:pPr>
      <w:rPr>
        <w:rFonts w:ascii="Arial" w:hAnsi="Arial"/>
        <w:b/>
        <w:i w:val="0"/>
        <w:sz w:val="18"/>
      </w:rPr>
      <w:tblPr/>
      <w:tcPr>
        <w:shd w:val="clear" w:color="auto" w:fill="CED0D2" w:themeFill="accent1" w:themeFillShade="E6"/>
      </w:tcPr>
    </w:tblStylePr>
    <w:tblStylePr w:type="band1Horz">
      <w:rPr>
        <w:rFonts w:ascii="Arial" w:hAnsi="Arial"/>
        <w:b w:val="0"/>
        <w:i w:val="0"/>
        <w:sz w:val="18"/>
      </w:rPr>
      <w:tblPr/>
      <w:tcPr>
        <w:shd w:val="clear" w:color="auto" w:fill="F2F2F2" w:themeFill="background1" w:themeFillShade="F2"/>
      </w:tcPr>
    </w:tblStylePr>
    <w:tblStylePr w:type="band2Horz">
      <w:rPr>
        <w:rFonts w:ascii="Arial" w:hAnsi="Arial"/>
        <w:b w:val="0"/>
        <w:i w:val="0"/>
        <w:sz w:val="18"/>
      </w:rPr>
      <w:tblPr/>
      <w:tcPr>
        <w:shd w:val="clear" w:color="auto" w:fill="E6E7E8" w:themeFill="accent1"/>
      </w:tcPr>
    </w:tblStylePr>
  </w:style>
  <w:style w:type="paragraph" w:customStyle="1" w:styleId="AmpObjectspace">
    <w:name w:val="Amp_Object_space"/>
    <w:basedOn w:val="AmpObject"/>
    <w:qFormat/>
    <w:rsid w:val="00007005"/>
    <w:pPr>
      <w:spacing w:before="840"/>
    </w:pPr>
    <w:rPr>
      <w:noProof/>
    </w:rPr>
  </w:style>
  <w:style w:type="paragraph" w:customStyle="1" w:styleId="AmpBodyHeading2">
    <w:name w:val="Amp_Body Heading2"/>
    <w:basedOn w:val="Normal"/>
    <w:qFormat/>
    <w:rsid w:val="008A3918"/>
    <w:pPr>
      <w:spacing w:before="280" w:after="120" w:line="276" w:lineRule="auto"/>
    </w:pPr>
    <w:rPr>
      <w:rFonts w:eastAsia="Times New Roman"/>
      <w:color w:val="595959"/>
      <w:sz w:val="28"/>
      <w:szCs w:val="28"/>
      <w:lang w:eastAsia="ja-JP"/>
    </w:rPr>
  </w:style>
  <w:style w:type="character" w:customStyle="1" w:styleId="Ampstrong">
    <w:name w:val="Amp_strong"/>
    <w:basedOn w:val="Ampstrongcolor"/>
    <w:uiPriority w:val="1"/>
    <w:qFormat/>
    <w:rsid w:val="008A3918"/>
    <w:rPr>
      <w:rFonts w:ascii="Arial" w:hAnsi="Arial"/>
      <w:b/>
      <w:i w:val="0"/>
      <w:color w:val="595959"/>
    </w:rPr>
  </w:style>
  <w:style w:type="paragraph" w:customStyle="1" w:styleId="WordTableHeader">
    <w:name w:val="Word Table Header"/>
    <w:basedOn w:val="Normal"/>
    <w:rsid w:val="00CF0FB1"/>
    <w:pPr>
      <w:spacing w:before="60" w:after="60" w:line="288" w:lineRule="auto"/>
      <w:jc w:val="center"/>
    </w:pPr>
    <w:rPr>
      <w:rFonts w:eastAsia="Times New Roman" w:cs="Times New Roman"/>
      <w:b/>
      <w:bCs/>
      <w:color w:val="FFFFFF" w:themeColor="background1"/>
      <w:sz w:val="18"/>
      <w:szCs w:val="20"/>
      <w:lang w:eastAsia="ja-JP"/>
    </w:rPr>
  </w:style>
  <w:style w:type="paragraph" w:customStyle="1" w:styleId="WordTableContent">
    <w:name w:val="Word Table Content"/>
    <w:basedOn w:val="Normal"/>
    <w:rsid w:val="00CF0FB1"/>
    <w:pPr>
      <w:spacing w:before="60" w:after="60" w:line="288" w:lineRule="auto"/>
      <w:jc w:val="center"/>
    </w:pPr>
    <w:rPr>
      <w:rFonts w:eastAsia="Times New Roman" w:cs="Times New Roman"/>
      <w:color w:val="262626"/>
      <w:sz w:val="18"/>
      <w:szCs w:val="20"/>
      <w:lang w:eastAsia="ja-JP"/>
    </w:rPr>
  </w:style>
  <w:style w:type="paragraph" w:customStyle="1" w:styleId="Ampbullet1space">
    <w:name w:val="Amp_bullet1_space"/>
    <w:basedOn w:val="Ampbullet1"/>
    <w:qFormat/>
    <w:rsid w:val="00C35D2B"/>
    <w:pPr>
      <w:spacing w:after="60"/>
    </w:pPr>
  </w:style>
  <w:style w:type="paragraph" w:customStyle="1" w:styleId="Ampcaption">
    <w:name w:val="Amp_caption"/>
    <w:basedOn w:val="AmpBody1"/>
    <w:qFormat/>
    <w:rsid w:val="00273A31"/>
    <w:pPr>
      <w:spacing w:before="120" w:line="276" w:lineRule="auto"/>
    </w:pPr>
    <w:rPr>
      <w:sz w:val="16"/>
    </w:rPr>
  </w:style>
  <w:style w:type="paragraph" w:customStyle="1" w:styleId="AmpHeading2">
    <w:name w:val="Amp_Heading2"/>
    <w:basedOn w:val="Normal"/>
    <w:qFormat/>
    <w:rsid w:val="001E420A"/>
    <w:pPr>
      <w:spacing w:before="480" w:after="120" w:line="276" w:lineRule="auto"/>
    </w:pPr>
    <w:rPr>
      <w:rFonts w:eastAsia="Times New Roman"/>
      <w:bCs/>
      <w:color w:val="595959"/>
      <w:sz w:val="28"/>
      <w:szCs w:val="28"/>
      <w:lang w:eastAsia="ja-JP"/>
    </w:rPr>
  </w:style>
  <w:style w:type="paragraph" w:customStyle="1" w:styleId="AmpSubheading2">
    <w:name w:val="Amp_Subheading2"/>
    <w:basedOn w:val="AmpHeading2"/>
    <w:qFormat/>
    <w:rsid w:val="001E420A"/>
    <w:pPr>
      <w:keepNext/>
      <w:spacing w:before="360"/>
      <w:ind w:left="360"/>
    </w:pPr>
    <w:rPr>
      <w:b/>
      <w:sz w:val="20"/>
    </w:rPr>
  </w:style>
  <w:style w:type="paragraph" w:customStyle="1" w:styleId="Ampbullet1lvl2space">
    <w:name w:val="Amp_bullet1_lvl2_space"/>
    <w:basedOn w:val="AMpbullet1lvl2"/>
    <w:qFormat/>
    <w:rsid w:val="00C35D2B"/>
    <w:pPr>
      <w:numPr>
        <w:numId w:val="0"/>
      </w:numPr>
      <w:ind w:left="720" w:hanging="360"/>
    </w:pPr>
    <w:rPr>
      <w:bCs w:val="0"/>
      <w:color w:val="77787B" w:themeColor="text1"/>
    </w:rPr>
  </w:style>
  <w:style w:type="paragraph" w:customStyle="1" w:styleId="AmpHeading3">
    <w:name w:val="Amp_Heading3"/>
    <w:basedOn w:val="Normal"/>
    <w:qFormat/>
    <w:rsid w:val="001E420A"/>
    <w:pPr>
      <w:keepNext/>
      <w:spacing w:before="240" w:after="60" w:line="276" w:lineRule="auto"/>
    </w:pPr>
    <w:rPr>
      <w:rFonts w:eastAsia="Times New Roman"/>
      <w:b/>
      <w:bCs/>
      <w:color w:val="595959"/>
      <w:szCs w:val="28"/>
      <w:lang w:eastAsia="ja-JP"/>
    </w:rPr>
  </w:style>
  <w:style w:type="paragraph" w:styleId="EndnoteText">
    <w:name w:val="endnote text"/>
    <w:basedOn w:val="Normal"/>
    <w:link w:val="EndnoteTextChar"/>
    <w:uiPriority w:val="99"/>
    <w:unhideWhenUsed/>
    <w:rsid w:val="001E420A"/>
    <w:rPr>
      <w:sz w:val="16"/>
    </w:rPr>
  </w:style>
  <w:style w:type="character" w:customStyle="1" w:styleId="EndnoteTextChar">
    <w:name w:val="Endnote Text Char"/>
    <w:basedOn w:val="DefaultParagraphFont"/>
    <w:link w:val="EndnoteText"/>
    <w:uiPriority w:val="99"/>
    <w:rsid w:val="001E420A"/>
    <w:rPr>
      <w:sz w:val="16"/>
    </w:rPr>
  </w:style>
  <w:style w:type="character" w:styleId="EndnoteReference">
    <w:name w:val="endnote reference"/>
    <w:basedOn w:val="DefaultParagraphFont"/>
    <w:uiPriority w:val="99"/>
    <w:unhideWhenUsed/>
    <w:rsid w:val="001E420A"/>
    <w:rPr>
      <w:vertAlign w:val="superscript"/>
    </w:rPr>
  </w:style>
  <w:style w:type="paragraph" w:styleId="Title">
    <w:name w:val="Title"/>
    <w:basedOn w:val="Normal"/>
    <w:next w:val="Normal"/>
    <w:link w:val="TitleChar"/>
    <w:uiPriority w:val="10"/>
    <w:rsid w:val="00FD4EC4"/>
    <w:pPr>
      <w:pBdr>
        <w:bottom w:val="single" w:sz="8" w:space="4" w:color="E6E7E8" w:themeColor="accent1"/>
      </w:pBdr>
      <w:spacing w:after="300"/>
      <w:contextualSpacing/>
    </w:pPr>
    <w:rPr>
      <w:rFonts w:asciiTheme="majorHAnsi" w:eastAsiaTheme="majorEastAsia" w:hAnsiTheme="majorHAnsi" w:cstheme="majorBidi"/>
      <w:color w:val="C4520A" w:themeColor="text2" w:themeShade="BF"/>
      <w:spacing w:val="5"/>
      <w:kern w:val="28"/>
      <w:sz w:val="52"/>
      <w:szCs w:val="52"/>
    </w:rPr>
  </w:style>
  <w:style w:type="character" w:customStyle="1" w:styleId="TitleChar">
    <w:name w:val="Title Char"/>
    <w:basedOn w:val="DefaultParagraphFont"/>
    <w:link w:val="Title"/>
    <w:uiPriority w:val="10"/>
    <w:rsid w:val="00FD4EC4"/>
    <w:rPr>
      <w:rFonts w:asciiTheme="majorHAnsi" w:eastAsiaTheme="majorEastAsia" w:hAnsiTheme="majorHAnsi" w:cstheme="majorBidi"/>
      <w:color w:val="C4520A" w:themeColor="text2" w:themeShade="BF"/>
      <w:spacing w:val="5"/>
      <w:kern w:val="28"/>
      <w:sz w:val="52"/>
      <w:szCs w:val="52"/>
    </w:rPr>
  </w:style>
  <w:style w:type="character" w:styleId="BookTitle">
    <w:name w:val="Book Title"/>
    <w:basedOn w:val="DefaultParagraphFont"/>
    <w:uiPriority w:val="33"/>
    <w:rsid w:val="00FD4EC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474847"/>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A18B2"/>
    <w:pPr>
      <w:spacing w:after="0" w:line="240" w:lineRule="auto"/>
    </w:pPr>
  </w:style>
  <w:style w:type="paragraph" w:styleId="Heading1">
    <w:name w:val="heading 1"/>
    <w:basedOn w:val="NoSpacing"/>
    <w:next w:val="Normal"/>
    <w:link w:val="Heading1Char"/>
    <w:uiPriority w:val="9"/>
    <w:qFormat/>
    <w:rsid w:val="00551137"/>
    <w:pPr>
      <w:spacing w:after="240"/>
      <w:outlineLvl w:val="0"/>
    </w:pPr>
  </w:style>
  <w:style w:type="paragraph" w:styleId="Heading2">
    <w:name w:val="heading 2"/>
    <w:basedOn w:val="NoSpacing"/>
    <w:next w:val="Normal"/>
    <w:link w:val="Heading2Char"/>
    <w:uiPriority w:val="9"/>
    <w:unhideWhenUsed/>
    <w:qFormat/>
    <w:rsid w:val="004127AC"/>
    <w:pPr>
      <w:spacing w:before="120" w:after="240"/>
      <w:outlineLvl w:val="1"/>
    </w:pPr>
    <w:rPr>
      <w:b/>
      <w:color w:val="F37321"/>
      <w:szCs w:val="32"/>
    </w:rPr>
  </w:style>
  <w:style w:type="paragraph" w:styleId="Heading3">
    <w:name w:val="heading 3"/>
    <w:basedOn w:val="Normal"/>
    <w:next w:val="Normal"/>
    <w:link w:val="Heading3Char"/>
    <w:uiPriority w:val="9"/>
    <w:unhideWhenUsed/>
    <w:qFormat/>
    <w:rsid w:val="004127AC"/>
    <w:pPr>
      <w:spacing w:before="120" w:line="360" w:lineRule="auto"/>
      <w:outlineLvl w:val="2"/>
    </w:pPr>
    <w:rPr>
      <w:b/>
      <w:color w:val="F37321"/>
      <w:sz w:val="36"/>
    </w:rPr>
  </w:style>
  <w:style w:type="paragraph" w:styleId="Heading4">
    <w:name w:val="heading 4"/>
    <w:basedOn w:val="Normal"/>
    <w:next w:val="Normal"/>
    <w:link w:val="Heading4Char"/>
    <w:uiPriority w:val="9"/>
    <w:unhideWhenUsed/>
    <w:qFormat/>
    <w:rsid w:val="003C7CBC"/>
    <w:pPr>
      <w:keepNext/>
      <w:keepLines/>
      <w:spacing w:before="200" w:line="276" w:lineRule="auto"/>
      <w:outlineLvl w:val="3"/>
    </w:pPr>
    <w:rPr>
      <w:rFonts w:asciiTheme="majorHAnsi" w:eastAsiaTheme="majorEastAsia" w:hAnsiTheme="majorHAnsi" w:cstheme="majorBidi"/>
      <w:b/>
      <w:bCs/>
      <w:i/>
      <w:iCs/>
      <w:color w:val="E6E7E8" w:themeColor="accent1"/>
      <w:sz w:val="22"/>
    </w:rPr>
  </w:style>
  <w:style w:type="paragraph" w:styleId="Heading5">
    <w:name w:val="heading 5"/>
    <w:basedOn w:val="Normal"/>
    <w:next w:val="Normal"/>
    <w:link w:val="Heading5Char"/>
    <w:uiPriority w:val="9"/>
    <w:unhideWhenUsed/>
    <w:qFormat/>
    <w:rsid w:val="003C7CBC"/>
    <w:pPr>
      <w:keepNext/>
      <w:keepLines/>
      <w:spacing w:before="200" w:line="276" w:lineRule="auto"/>
      <w:outlineLvl w:val="4"/>
    </w:pPr>
    <w:rPr>
      <w:rFonts w:asciiTheme="majorHAnsi" w:eastAsiaTheme="majorEastAsia" w:hAnsiTheme="majorHAnsi" w:cstheme="majorBidi"/>
      <w:color w:val="6E7277" w:themeColor="accent1" w:themeShade="7F"/>
      <w:sz w:val="22"/>
    </w:rPr>
  </w:style>
  <w:style w:type="paragraph" w:styleId="Heading6">
    <w:name w:val="heading 6"/>
    <w:basedOn w:val="Normal"/>
    <w:next w:val="Normal"/>
    <w:link w:val="Heading6Char"/>
    <w:uiPriority w:val="9"/>
    <w:unhideWhenUsed/>
    <w:qFormat/>
    <w:rsid w:val="003C7CBC"/>
    <w:pPr>
      <w:keepNext/>
      <w:keepLines/>
      <w:spacing w:before="200" w:line="276" w:lineRule="auto"/>
      <w:outlineLvl w:val="5"/>
    </w:pPr>
    <w:rPr>
      <w:rFonts w:asciiTheme="majorHAnsi" w:eastAsiaTheme="majorEastAsia" w:hAnsiTheme="majorHAnsi" w:cstheme="majorBidi"/>
      <w:i/>
      <w:iCs/>
      <w:color w:val="6E7277"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137"/>
    <w:rPr>
      <w:rFonts w:ascii="Arial" w:eastAsia="Times New Roman" w:hAnsi="Arial" w:cs="Arial"/>
      <w:color w:val="FF6600"/>
      <w:sz w:val="36"/>
      <w:szCs w:val="36"/>
      <w:lang w:eastAsia="ja-JP"/>
    </w:rPr>
  </w:style>
  <w:style w:type="character" w:customStyle="1" w:styleId="Heading2Char">
    <w:name w:val="Heading 2 Char"/>
    <w:basedOn w:val="DefaultParagraphFont"/>
    <w:link w:val="Heading2"/>
    <w:uiPriority w:val="9"/>
    <w:rsid w:val="004127AC"/>
    <w:rPr>
      <w:rFonts w:ascii="Arial" w:eastAsia="Times New Roman" w:hAnsi="Arial" w:cs="Arial"/>
      <w:b/>
      <w:color w:val="F37321"/>
      <w:sz w:val="36"/>
      <w:szCs w:val="32"/>
      <w:lang w:eastAsia="ja-JP"/>
    </w:rPr>
  </w:style>
  <w:style w:type="paragraph" w:styleId="Header">
    <w:name w:val="header"/>
    <w:basedOn w:val="Normal"/>
    <w:link w:val="HeaderChar"/>
    <w:uiPriority w:val="99"/>
    <w:unhideWhenUsed/>
    <w:rsid w:val="00C03B88"/>
    <w:pPr>
      <w:tabs>
        <w:tab w:val="center" w:pos="4680"/>
        <w:tab w:val="right" w:pos="9360"/>
      </w:tabs>
    </w:pPr>
  </w:style>
  <w:style w:type="character" w:customStyle="1" w:styleId="HeaderChar">
    <w:name w:val="Header Char"/>
    <w:basedOn w:val="DefaultParagraphFont"/>
    <w:link w:val="Header"/>
    <w:uiPriority w:val="99"/>
    <w:rsid w:val="00C03B88"/>
    <w:rPr>
      <w:sz w:val="24"/>
    </w:rPr>
  </w:style>
  <w:style w:type="paragraph" w:styleId="Footer">
    <w:name w:val="footer"/>
    <w:basedOn w:val="Normal"/>
    <w:link w:val="FooterChar"/>
    <w:uiPriority w:val="99"/>
    <w:unhideWhenUsed/>
    <w:rsid w:val="006C0EDC"/>
    <w:pPr>
      <w:tabs>
        <w:tab w:val="center" w:pos="4680"/>
        <w:tab w:val="right" w:pos="9360"/>
      </w:tabs>
      <w:spacing w:before="120"/>
      <w:contextualSpacing/>
    </w:pPr>
  </w:style>
  <w:style w:type="character" w:customStyle="1" w:styleId="FooterChar">
    <w:name w:val="Footer Char"/>
    <w:basedOn w:val="DefaultParagraphFont"/>
    <w:link w:val="Footer"/>
    <w:uiPriority w:val="99"/>
    <w:rsid w:val="006C0EDC"/>
    <w:rPr>
      <w:rFonts w:ascii="Arial" w:hAnsi="Arial"/>
      <w:sz w:val="24"/>
    </w:rPr>
  </w:style>
  <w:style w:type="paragraph" w:styleId="BalloonText">
    <w:name w:val="Balloon Text"/>
    <w:basedOn w:val="Normal"/>
    <w:link w:val="BalloonTextChar"/>
    <w:uiPriority w:val="99"/>
    <w:semiHidden/>
    <w:unhideWhenUsed/>
    <w:rsid w:val="00C03B88"/>
    <w:rPr>
      <w:rFonts w:ascii="Tahoma" w:hAnsi="Tahoma" w:cs="Tahoma"/>
      <w:sz w:val="16"/>
      <w:szCs w:val="16"/>
    </w:rPr>
  </w:style>
  <w:style w:type="character" w:customStyle="1" w:styleId="BalloonTextChar">
    <w:name w:val="Balloon Text Char"/>
    <w:basedOn w:val="DefaultParagraphFont"/>
    <w:link w:val="BalloonText"/>
    <w:uiPriority w:val="99"/>
    <w:semiHidden/>
    <w:rsid w:val="00C03B88"/>
    <w:rPr>
      <w:rFonts w:ascii="Tahoma" w:hAnsi="Tahoma" w:cs="Tahoma"/>
      <w:sz w:val="16"/>
      <w:szCs w:val="16"/>
    </w:rPr>
  </w:style>
  <w:style w:type="paragraph" w:styleId="ListParagraph">
    <w:name w:val="List Paragraph"/>
    <w:basedOn w:val="Normal"/>
    <w:uiPriority w:val="34"/>
    <w:qFormat/>
    <w:rsid w:val="00C03B88"/>
    <w:pPr>
      <w:ind w:left="720"/>
      <w:contextualSpacing/>
    </w:pPr>
  </w:style>
  <w:style w:type="paragraph" w:styleId="NoSpacing">
    <w:name w:val="No Spacing"/>
    <w:link w:val="NoSpacingChar"/>
    <w:uiPriority w:val="1"/>
    <w:qFormat/>
    <w:rsid w:val="00C03B88"/>
    <w:pPr>
      <w:spacing w:after="0" w:line="240" w:lineRule="auto"/>
    </w:pPr>
    <w:rPr>
      <w:rFonts w:eastAsia="Times New Roman"/>
      <w:color w:val="FF6600"/>
      <w:sz w:val="36"/>
      <w:szCs w:val="36"/>
      <w:lang w:eastAsia="ja-JP"/>
    </w:rPr>
  </w:style>
  <w:style w:type="character" w:customStyle="1" w:styleId="NoSpacingChar">
    <w:name w:val="No Spacing Char"/>
    <w:link w:val="NoSpacing"/>
    <w:uiPriority w:val="1"/>
    <w:rsid w:val="00C03B88"/>
    <w:rPr>
      <w:rFonts w:ascii="Arial" w:eastAsia="Times New Roman" w:hAnsi="Arial" w:cs="Arial"/>
      <w:color w:val="FF6600"/>
      <w:sz w:val="36"/>
      <w:szCs w:val="36"/>
      <w:lang w:eastAsia="ja-JP"/>
    </w:rPr>
  </w:style>
  <w:style w:type="character" w:styleId="Hyperlink">
    <w:name w:val="Hyperlink"/>
    <w:uiPriority w:val="99"/>
    <w:unhideWhenUsed/>
    <w:rsid w:val="00CB560C"/>
    <w:rPr>
      <w:rFonts w:ascii="Amplify" w:hAnsi="Amplify"/>
      <w:color w:val="13B5EA"/>
      <w:u w:val="single"/>
    </w:rPr>
  </w:style>
  <w:style w:type="paragraph" w:styleId="FootnoteText">
    <w:name w:val="footnote text"/>
    <w:basedOn w:val="Normal"/>
    <w:link w:val="FootnoteTextChar"/>
    <w:uiPriority w:val="99"/>
    <w:semiHidden/>
    <w:unhideWhenUsed/>
    <w:rsid w:val="00C03B88"/>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C03B88"/>
    <w:rPr>
      <w:rFonts w:ascii="Calibri" w:eastAsia="Calibri" w:hAnsi="Calibri" w:cs="Times New Roman"/>
      <w:sz w:val="20"/>
      <w:szCs w:val="20"/>
    </w:rPr>
  </w:style>
  <w:style w:type="paragraph" w:customStyle="1" w:styleId="MediumGrid1-Accent21">
    <w:name w:val="Medium Grid 1 - Accent 21"/>
    <w:basedOn w:val="Normal"/>
    <w:uiPriority w:val="34"/>
    <w:qFormat/>
    <w:rsid w:val="00500985"/>
    <w:pPr>
      <w:ind w:left="720"/>
      <w:contextualSpacing/>
    </w:pPr>
    <w:rPr>
      <w:rFonts w:ascii="Calibri" w:eastAsia="Calibri" w:hAnsi="Calibri" w:cs="Times New Roman"/>
    </w:rPr>
  </w:style>
  <w:style w:type="character" w:styleId="CommentReference">
    <w:name w:val="annotation reference"/>
    <w:uiPriority w:val="99"/>
    <w:semiHidden/>
    <w:unhideWhenUsed/>
    <w:rsid w:val="00C03B88"/>
    <w:rPr>
      <w:sz w:val="16"/>
      <w:szCs w:val="16"/>
    </w:rPr>
  </w:style>
  <w:style w:type="paragraph" w:styleId="CommentText">
    <w:name w:val="annotation text"/>
    <w:basedOn w:val="Normal"/>
    <w:link w:val="CommentTextChar"/>
    <w:uiPriority w:val="99"/>
    <w:unhideWhenUsed/>
    <w:rsid w:val="00C03B88"/>
    <w:rPr>
      <w:rFonts w:ascii="Calibri" w:eastAsia="Calibri" w:hAnsi="Calibri" w:cs="Times New Roman"/>
      <w:szCs w:val="20"/>
    </w:rPr>
  </w:style>
  <w:style w:type="character" w:customStyle="1" w:styleId="CommentTextChar">
    <w:name w:val="Comment Text Char"/>
    <w:basedOn w:val="DefaultParagraphFont"/>
    <w:link w:val="CommentText"/>
    <w:uiPriority w:val="99"/>
    <w:rsid w:val="00C03B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03B88"/>
    <w:rPr>
      <w:b/>
      <w:bCs/>
    </w:rPr>
  </w:style>
  <w:style w:type="character" w:customStyle="1" w:styleId="CommentSubjectChar">
    <w:name w:val="Comment Subject Char"/>
    <w:basedOn w:val="CommentTextChar"/>
    <w:link w:val="CommentSubject"/>
    <w:uiPriority w:val="99"/>
    <w:semiHidden/>
    <w:rsid w:val="00C03B88"/>
    <w:rPr>
      <w:rFonts w:ascii="Calibri" w:eastAsia="Calibri" w:hAnsi="Calibri" w:cs="Times New Roman"/>
      <w:b/>
      <w:bCs/>
      <w:sz w:val="20"/>
      <w:szCs w:val="20"/>
    </w:rPr>
  </w:style>
  <w:style w:type="paragraph" w:styleId="NormalWeb">
    <w:name w:val="Normal (Web)"/>
    <w:basedOn w:val="Normal"/>
    <w:uiPriority w:val="99"/>
    <w:unhideWhenUsed/>
    <w:rsid w:val="00C03B88"/>
    <w:rPr>
      <w:rFonts w:ascii="Times New Roman" w:eastAsia="Calibri" w:hAnsi="Times New Roman" w:cs="Times New Roman"/>
    </w:rPr>
  </w:style>
  <w:style w:type="character" w:customStyle="1" w:styleId="A2">
    <w:name w:val="A2"/>
    <w:uiPriority w:val="99"/>
    <w:rsid w:val="00C03B88"/>
    <w:rPr>
      <w:rFonts w:cs="Lucida Std"/>
      <w:color w:val="221E1F"/>
      <w:sz w:val="22"/>
      <w:szCs w:val="22"/>
    </w:rPr>
  </w:style>
  <w:style w:type="character" w:customStyle="1" w:styleId="huge1">
    <w:name w:val="huge1"/>
    <w:rsid w:val="00C03B88"/>
    <w:rPr>
      <w:rFonts w:ascii="Verdana" w:hAnsi="Verdana" w:hint="default"/>
      <w:sz w:val="30"/>
      <w:szCs w:val="30"/>
    </w:rPr>
  </w:style>
  <w:style w:type="paragraph" w:styleId="TOC2">
    <w:name w:val="toc 2"/>
    <w:basedOn w:val="Normal"/>
    <w:next w:val="Normal"/>
    <w:autoRedefine/>
    <w:uiPriority w:val="39"/>
    <w:unhideWhenUsed/>
    <w:rsid w:val="008D2794"/>
    <w:pPr>
      <w:tabs>
        <w:tab w:val="right" w:leader="dot" w:pos="9063"/>
      </w:tabs>
      <w:spacing w:before="180" w:after="20" w:line="252" w:lineRule="auto"/>
      <w:ind w:left="245"/>
    </w:pPr>
    <w:rPr>
      <w:rFonts w:eastAsiaTheme="minorEastAsia"/>
      <w:noProof/>
      <w:sz w:val="22"/>
    </w:rPr>
  </w:style>
  <w:style w:type="paragraph" w:styleId="NormalIndent">
    <w:name w:val="Normal Indent"/>
    <w:basedOn w:val="Normal"/>
    <w:uiPriority w:val="99"/>
    <w:semiHidden/>
    <w:unhideWhenUsed/>
    <w:rsid w:val="00C03B88"/>
    <w:pPr>
      <w:ind w:left="720"/>
    </w:pPr>
    <w:rPr>
      <w:rFonts w:ascii="Calibri" w:eastAsia="Calibri" w:hAnsi="Calibri" w:cs="Times New Roman"/>
    </w:rPr>
  </w:style>
  <w:style w:type="table" w:styleId="TableGrid">
    <w:name w:val="Table Grid"/>
    <w:basedOn w:val="TableNormal"/>
    <w:rsid w:val="00C03B88"/>
    <w:pPr>
      <w:spacing w:after="0" w:line="240" w:lineRule="auto"/>
    </w:pPr>
    <w:rPr>
      <w:rFonts w:ascii="Calibri" w:eastAsia="Calibri" w:hAnsi="Calibri"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74EC6"/>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E34BBF"/>
    <w:pPr>
      <w:spacing w:before="480" w:after="0"/>
      <w:outlineLvl w:val="9"/>
    </w:pPr>
    <w:rPr>
      <w:rFonts w:eastAsia="MS Gothic" w:cs="Times New Roman"/>
      <w:b/>
      <w:color w:val="F37321"/>
      <w:sz w:val="32"/>
    </w:rPr>
  </w:style>
  <w:style w:type="table" w:customStyle="1" w:styleId="TableGrid1">
    <w:name w:val="Table Grid1"/>
    <w:basedOn w:val="TableNormal"/>
    <w:next w:val="TableGrid"/>
    <w:uiPriority w:val="59"/>
    <w:rsid w:val="00C03B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pstrongcolor">
    <w:name w:val="Amp_strong_color"/>
    <w:basedOn w:val="DefaultParagraphFont"/>
    <w:uiPriority w:val="1"/>
    <w:qFormat/>
    <w:rsid w:val="001A5B92"/>
    <w:rPr>
      <w:rFonts w:ascii="Arial" w:hAnsi="Arial"/>
      <w:b/>
      <w:i w:val="0"/>
      <w:color w:val="F37321" w:themeColor="text2"/>
    </w:rPr>
  </w:style>
  <w:style w:type="character" w:styleId="Emphasis">
    <w:name w:val="Emphasis"/>
    <w:basedOn w:val="DefaultParagraphFont"/>
    <w:uiPriority w:val="20"/>
    <w:qFormat/>
    <w:rsid w:val="00C03B88"/>
    <w:rPr>
      <w:i/>
      <w:iCs/>
    </w:rPr>
  </w:style>
  <w:style w:type="character" w:styleId="FollowedHyperlink">
    <w:name w:val="FollowedHyperlink"/>
    <w:basedOn w:val="DefaultParagraphFont"/>
    <w:uiPriority w:val="99"/>
    <w:semiHidden/>
    <w:unhideWhenUsed/>
    <w:rsid w:val="00C03B88"/>
    <w:rPr>
      <w:color w:val="800080" w:themeColor="followedHyperlink"/>
      <w:u w:val="single"/>
    </w:rPr>
  </w:style>
  <w:style w:type="character" w:styleId="Strong">
    <w:name w:val="Strong"/>
    <w:basedOn w:val="DefaultParagraphFont"/>
    <w:uiPriority w:val="22"/>
    <w:qFormat/>
    <w:rsid w:val="00C03B88"/>
    <w:rPr>
      <w:b/>
      <w:bCs/>
    </w:rPr>
  </w:style>
  <w:style w:type="paragraph" w:customStyle="1" w:styleId="Anormsp">
    <w:name w:val="A_norm_sp"/>
    <w:basedOn w:val="Normal"/>
    <w:link w:val="AnormspChar"/>
    <w:rsid w:val="00C03B88"/>
    <w:rPr>
      <w:sz w:val="16"/>
    </w:rPr>
  </w:style>
  <w:style w:type="character" w:customStyle="1" w:styleId="AnormspChar">
    <w:name w:val="A_norm_sp Char"/>
    <w:basedOn w:val="DefaultParagraphFont"/>
    <w:link w:val="Anormsp"/>
    <w:rsid w:val="00C03B88"/>
    <w:rPr>
      <w:sz w:val="16"/>
    </w:rPr>
  </w:style>
  <w:style w:type="paragraph" w:customStyle="1" w:styleId="Default">
    <w:name w:val="Default"/>
    <w:rsid w:val="00C03B88"/>
    <w:pPr>
      <w:autoSpaceDE w:val="0"/>
      <w:autoSpaceDN w:val="0"/>
      <w:adjustRightInd w:val="0"/>
      <w:spacing w:after="0" w:line="240" w:lineRule="auto"/>
    </w:pPr>
    <w:rPr>
      <w:rFonts w:eastAsia="Cambria"/>
      <w:color w:val="000000"/>
      <w:sz w:val="24"/>
    </w:rPr>
  </w:style>
  <w:style w:type="paragraph" w:customStyle="1" w:styleId="FacilitatorNoteText">
    <w:name w:val="Facilitator Note Text"/>
    <w:basedOn w:val="Normal"/>
    <w:uiPriority w:val="34"/>
    <w:qFormat/>
    <w:rsid w:val="00C03B88"/>
    <w:pPr>
      <w:spacing w:line="300" w:lineRule="atLeast"/>
    </w:pPr>
    <w:rPr>
      <w:sz w:val="22"/>
    </w:rPr>
  </w:style>
  <w:style w:type="character" w:customStyle="1" w:styleId="Heading3Char">
    <w:name w:val="Heading 3 Char"/>
    <w:basedOn w:val="DefaultParagraphFont"/>
    <w:link w:val="Heading3"/>
    <w:uiPriority w:val="9"/>
    <w:rsid w:val="004127AC"/>
    <w:rPr>
      <w:rFonts w:ascii="Arial" w:hAnsi="Arial" w:cs="Arial"/>
      <w:b/>
      <w:color w:val="F37321"/>
      <w:sz w:val="36"/>
      <w:szCs w:val="24"/>
    </w:rPr>
  </w:style>
  <w:style w:type="paragraph" w:styleId="ListBullet">
    <w:name w:val="List Bullet"/>
    <w:basedOn w:val="Normal"/>
    <w:uiPriority w:val="99"/>
    <w:unhideWhenUsed/>
    <w:rsid w:val="00C03B88"/>
    <w:pPr>
      <w:numPr>
        <w:numId w:val="2"/>
      </w:numPr>
      <w:contextualSpacing/>
    </w:pPr>
  </w:style>
  <w:style w:type="paragraph" w:customStyle="1" w:styleId="TEXT">
    <w:name w:val="TEXT"/>
    <w:basedOn w:val="Normal"/>
    <w:qFormat/>
    <w:rsid w:val="00CE05A8"/>
    <w:pPr>
      <w:framePr w:hSpace="180" w:wrap="around" w:vAnchor="page" w:hAnchor="margin" w:xAlign="center" w:y="2480"/>
    </w:pPr>
    <w:rPr>
      <w:sz w:val="28"/>
      <w:szCs w:val="28"/>
    </w:rPr>
  </w:style>
  <w:style w:type="paragraph" w:customStyle="1" w:styleId="InsidetablesALEFT">
    <w:name w:val="Inside tables_A_LEFT"/>
    <w:basedOn w:val="FacilitatorNoteText"/>
    <w:qFormat/>
    <w:rsid w:val="003B4B11"/>
  </w:style>
  <w:style w:type="paragraph" w:customStyle="1" w:styleId="HeresWhatitalgreytxt">
    <w:name w:val="Here's What ital grey txt"/>
    <w:basedOn w:val="InsidetablesALEFT"/>
    <w:qFormat/>
    <w:rsid w:val="00604016"/>
    <w:rPr>
      <w:rFonts w:eastAsia="Calibri"/>
      <w:i/>
      <w:color w:val="BABBBC" w:themeColor="text1" w:themeTint="80"/>
      <w:szCs w:val="20"/>
    </w:rPr>
  </w:style>
  <w:style w:type="paragraph" w:customStyle="1" w:styleId="numberedlist">
    <w:name w:val="numbered list"/>
    <w:basedOn w:val="Normal"/>
    <w:qFormat/>
    <w:rsid w:val="007E39C8"/>
    <w:pPr>
      <w:numPr>
        <w:numId w:val="1"/>
      </w:numPr>
      <w:spacing w:line="360" w:lineRule="auto"/>
      <w:ind w:left="360"/>
    </w:pPr>
    <w:rPr>
      <w:rFonts w:eastAsia="Times New Roman"/>
    </w:rPr>
  </w:style>
  <w:style w:type="paragraph" w:customStyle="1" w:styleId="FooterAmplify">
    <w:name w:val="Footer Amplify"/>
    <w:basedOn w:val="Footer"/>
    <w:qFormat/>
    <w:rsid w:val="00AF7C1F"/>
    <w:pPr>
      <w:pBdr>
        <w:top w:val="single" w:sz="4" w:space="5" w:color="975BA5" w:themeColor="accent6"/>
      </w:pBdr>
      <w:tabs>
        <w:tab w:val="right" w:pos="9630"/>
      </w:tabs>
      <w:jc w:val="center"/>
    </w:pPr>
    <w:rPr>
      <w:rFonts w:eastAsia="Times New Roman"/>
      <w:bCs/>
      <w:color w:val="BABBBC" w:themeColor="text1" w:themeTint="80"/>
      <w:sz w:val="16"/>
      <w:szCs w:val="16"/>
      <w:shd w:val="clear" w:color="auto" w:fill="FFFFFF"/>
    </w:rPr>
  </w:style>
  <w:style w:type="paragraph" w:customStyle="1" w:styleId="AmpBody1">
    <w:name w:val="Amp_Body1"/>
    <w:basedOn w:val="AmpBody1space"/>
    <w:qFormat/>
    <w:rsid w:val="003B628D"/>
    <w:pPr>
      <w:spacing w:before="0"/>
    </w:pPr>
  </w:style>
  <w:style w:type="paragraph" w:customStyle="1" w:styleId="AmpBody1space">
    <w:name w:val="Amp_Body1_space"/>
    <w:basedOn w:val="Normal"/>
    <w:qFormat/>
    <w:rsid w:val="003B628D"/>
    <w:pPr>
      <w:autoSpaceDE w:val="0"/>
      <w:autoSpaceDN w:val="0"/>
      <w:adjustRightInd w:val="0"/>
      <w:spacing w:before="200" w:line="312" w:lineRule="auto"/>
    </w:pPr>
    <w:rPr>
      <w:bCs/>
      <w:color w:val="77787B" w:themeColor="accent2"/>
    </w:rPr>
  </w:style>
  <w:style w:type="character" w:customStyle="1" w:styleId="Ampcustomcolor">
    <w:name w:val="Amp_custom color"/>
    <w:basedOn w:val="DefaultParagraphFont"/>
    <w:uiPriority w:val="1"/>
    <w:qFormat/>
    <w:rsid w:val="008A3918"/>
    <w:rPr>
      <w:rFonts w:ascii="Arial" w:hAnsi="Arial" w:cs="Arial"/>
      <w:b w:val="0"/>
      <w:i w:val="0"/>
      <w:color w:val="F37321"/>
      <w:sz w:val="20"/>
      <w:szCs w:val="20"/>
    </w:rPr>
  </w:style>
  <w:style w:type="paragraph" w:customStyle="1" w:styleId="Ampbullet1">
    <w:name w:val="Amp_bullet1"/>
    <w:basedOn w:val="AmpBody1space"/>
    <w:qFormat/>
    <w:rsid w:val="00C35D2B"/>
    <w:pPr>
      <w:numPr>
        <w:numId w:val="5"/>
      </w:numPr>
      <w:tabs>
        <w:tab w:val="left" w:pos="360"/>
      </w:tabs>
      <w:spacing w:before="0"/>
    </w:pPr>
  </w:style>
  <w:style w:type="paragraph" w:customStyle="1" w:styleId="Ampbullet2">
    <w:name w:val="Amp_bullet2"/>
    <w:basedOn w:val="Ampbullet1"/>
    <w:qFormat/>
    <w:rsid w:val="00665C28"/>
    <w:pPr>
      <w:numPr>
        <w:numId w:val="4"/>
      </w:numPr>
      <w:tabs>
        <w:tab w:val="clear" w:pos="360"/>
        <w:tab w:val="left" w:pos="720"/>
      </w:tabs>
      <w:spacing w:after="60"/>
      <w:ind w:left="720"/>
    </w:pPr>
  </w:style>
  <w:style w:type="paragraph" w:customStyle="1" w:styleId="Ampnumbered1">
    <w:name w:val="Amp_numbered1"/>
    <w:basedOn w:val="AmpBody1space"/>
    <w:qFormat/>
    <w:rsid w:val="00C35D2B"/>
    <w:pPr>
      <w:tabs>
        <w:tab w:val="left" w:pos="360"/>
      </w:tabs>
      <w:spacing w:before="60"/>
      <w:ind w:left="360" w:hanging="360"/>
    </w:pPr>
  </w:style>
  <w:style w:type="paragraph" w:customStyle="1" w:styleId="AmpObject">
    <w:name w:val="Amp_Object"/>
    <w:basedOn w:val="Normal"/>
    <w:qFormat/>
    <w:rsid w:val="008A3918"/>
    <w:pPr>
      <w:spacing w:before="200" w:line="300" w:lineRule="auto"/>
    </w:pPr>
  </w:style>
  <w:style w:type="paragraph" w:styleId="TOC1">
    <w:name w:val="toc 1"/>
    <w:basedOn w:val="Normal"/>
    <w:next w:val="Normal"/>
    <w:autoRedefine/>
    <w:uiPriority w:val="39"/>
    <w:unhideWhenUsed/>
    <w:rsid w:val="005F5C4B"/>
    <w:pPr>
      <w:spacing w:before="200" w:after="60"/>
    </w:pPr>
    <w:rPr>
      <w:caps/>
      <w:sz w:val="22"/>
    </w:rPr>
  </w:style>
  <w:style w:type="paragraph" w:styleId="TOC3">
    <w:name w:val="toc 3"/>
    <w:basedOn w:val="Normal"/>
    <w:next w:val="Normal"/>
    <w:autoRedefine/>
    <w:uiPriority w:val="39"/>
    <w:unhideWhenUsed/>
    <w:rsid w:val="00433053"/>
    <w:pPr>
      <w:spacing w:line="259" w:lineRule="auto"/>
      <w:ind w:left="475"/>
    </w:pPr>
    <w:rPr>
      <w:sz w:val="21"/>
    </w:rPr>
  </w:style>
  <w:style w:type="paragraph" w:styleId="TOC4">
    <w:name w:val="toc 4"/>
    <w:basedOn w:val="Normal"/>
    <w:next w:val="Normal"/>
    <w:autoRedefine/>
    <w:uiPriority w:val="39"/>
    <w:unhideWhenUsed/>
    <w:rsid w:val="00C05FC0"/>
    <w:pPr>
      <w:ind w:left="720"/>
    </w:pPr>
    <w:rPr>
      <w:rFonts w:asciiTheme="minorHAnsi" w:hAnsiTheme="minorHAnsi"/>
      <w:szCs w:val="20"/>
    </w:rPr>
  </w:style>
  <w:style w:type="paragraph" w:styleId="TOC5">
    <w:name w:val="toc 5"/>
    <w:basedOn w:val="Normal"/>
    <w:next w:val="Normal"/>
    <w:autoRedefine/>
    <w:uiPriority w:val="39"/>
    <w:unhideWhenUsed/>
    <w:rsid w:val="00C05FC0"/>
    <w:pPr>
      <w:ind w:left="960"/>
    </w:pPr>
    <w:rPr>
      <w:rFonts w:asciiTheme="minorHAnsi" w:hAnsiTheme="minorHAnsi"/>
      <w:szCs w:val="20"/>
    </w:rPr>
  </w:style>
  <w:style w:type="paragraph" w:styleId="TOC6">
    <w:name w:val="toc 6"/>
    <w:basedOn w:val="Normal"/>
    <w:next w:val="Normal"/>
    <w:autoRedefine/>
    <w:uiPriority w:val="39"/>
    <w:unhideWhenUsed/>
    <w:rsid w:val="00C05FC0"/>
    <w:pPr>
      <w:ind w:left="1200"/>
    </w:pPr>
    <w:rPr>
      <w:rFonts w:asciiTheme="minorHAnsi" w:hAnsiTheme="minorHAnsi"/>
      <w:szCs w:val="20"/>
    </w:rPr>
  </w:style>
  <w:style w:type="paragraph" w:styleId="TOC7">
    <w:name w:val="toc 7"/>
    <w:basedOn w:val="Normal"/>
    <w:next w:val="Normal"/>
    <w:autoRedefine/>
    <w:uiPriority w:val="39"/>
    <w:unhideWhenUsed/>
    <w:rsid w:val="00C05FC0"/>
    <w:pPr>
      <w:ind w:left="1440"/>
    </w:pPr>
    <w:rPr>
      <w:rFonts w:asciiTheme="minorHAnsi" w:hAnsiTheme="minorHAnsi"/>
      <w:szCs w:val="20"/>
    </w:rPr>
  </w:style>
  <w:style w:type="paragraph" w:styleId="TOC8">
    <w:name w:val="toc 8"/>
    <w:basedOn w:val="Normal"/>
    <w:next w:val="Normal"/>
    <w:autoRedefine/>
    <w:uiPriority w:val="39"/>
    <w:unhideWhenUsed/>
    <w:rsid w:val="00C05FC0"/>
    <w:pPr>
      <w:ind w:left="1680"/>
    </w:pPr>
    <w:rPr>
      <w:rFonts w:asciiTheme="minorHAnsi" w:hAnsiTheme="minorHAnsi"/>
      <w:szCs w:val="20"/>
    </w:rPr>
  </w:style>
  <w:style w:type="paragraph" w:styleId="TOC9">
    <w:name w:val="toc 9"/>
    <w:basedOn w:val="Normal"/>
    <w:next w:val="Normal"/>
    <w:autoRedefine/>
    <w:uiPriority w:val="39"/>
    <w:unhideWhenUsed/>
    <w:rsid w:val="00C05FC0"/>
    <w:pPr>
      <w:ind w:left="1920"/>
    </w:pPr>
    <w:rPr>
      <w:rFonts w:asciiTheme="minorHAnsi" w:hAnsiTheme="minorHAnsi"/>
      <w:szCs w:val="20"/>
    </w:rPr>
  </w:style>
  <w:style w:type="paragraph" w:customStyle="1" w:styleId="AmpHeading1">
    <w:name w:val="Amp_Heading1"/>
    <w:qFormat/>
    <w:rsid w:val="008A3918"/>
    <w:pPr>
      <w:spacing w:after="280"/>
    </w:pPr>
    <w:rPr>
      <w:rFonts w:eastAsia="Times New Roman"/>
      <w:color w:val="F37321"/>
      <w:sz w:val="36"/>
      <w:szCs w:val="36"/>
      <w:lang w:eastAsia="ja-JP"/>
    </w:rPr>
  </w:style>
  <w:style w:type="paragraph" w:customStyle="1" w:styleId="AmpBody2">
    <w:name w:val="Amp_Body2"/>
    <w:basedOn w:val="Normal"/>
    <w:qFormat/>
    <w:rsid w:val="00C35D2B"/>
    <w:pPr>
      <w:autoSpaceDE w:val="0"/>
      <w:autoSpaceDN w:val="0"/>
      <w:adjustRightInd w:val="0"/>
      <w:spacing w:line="312" w:lineRule="auto"/>
      <w:ind w:left="360"/>
    </w:pPr>
    <w:rPr>
      <w:color w:val="77787B" w:themeColor="accent2"/>
    </w:rPr>
  </w:style>
  <w:style w:type="paragraph" w:customStyle="1" w:styleId="Amplogo">
    <w:name w:val="Amp_logo"/>
    <w:basedOn w:val="Header"/>
    <w:qFormat/>
    <w:rsid w:val="0046159E"/>
    <w:pPr>
      <w:spacing w:before="240" w:after="600"/>
    </w:pPr>
    <w:rPr>
      <w:noProof/>
    </w:rPr>
  </w:style>
  <w:style w:type="table" w:customStyle="1" w:styleId="Style1">
    <w:name w:val="Style1"/>
    <w:basedOn w:val="TableNormal"/>
    <w:uiPriority w:val="99"/>
    <w:rsid w:val="00D90D09"/>
    <w:pPr>
      <w:spacing w:after="0" w:line="240" w:lineRule="auto"/>
    </w:pPr>
    <w:tblPr>
      <w:tblInd w:w="0" w:type="dxa"/>
      <w:tblCellMar>
        <w:top w:w="0" w:type="dxa"/>
        <w:left w:w="108" w:type="dxa"/>
        <w:bottom w:w="0" w:type="dxa"/>
        <w:right w:w="108" w:type="dxa"/>
      </w:tblCellMar>
    </w:tblPr>
    <w:tblStylePr w:type="firstRow">
      <w:rPr>
        <w:rFonts w:ascii="Arial" w:hAnsi="Arial"/>
        <w:color w:val="FFFFFF" w:themeColor="background1"/>
        <w:sz w:val="24"/>
      </w:rPr>
    </w:tblStylePr>
  </w:style>
  <w:style w:type="paragraph" w:customStyle="1" w:styleId="Tableheading">
    <w:name w:val="Table heading"/>
    <w:basedOn w:val="Normal"/>
    <w:qFormat/>
    <w:rsid w:val="005A4513"/>
    <w:pPr>
      <w:spacing w:before="120" w:after="120"/>
      <w:jc w:val="center"/>
    </w:pPr>
    <w:rPr>
      <w:b/>
      <w:color w:val="FFFFFF" w:themeColor="background1"/>
    </w:rPr>
  </w:style>
  <w:style w:type="paragraph" w:customStyle="1" w:styleId="Ampnumbered2">
    <w:name w:val="Amp_numbered2"/>
    <w:basedOn w:val="Ampnumbered1"/>
    <w:qFormat/>
    <w:rsid w:val="00C35D2B"/>
    <w:pPr>
      <w:tabs>
        <w:tab w:val="clear" w:pos="360"/>
        <w:tab w:val="left" w:pos="720"/>
      </w:tabs>
      <w:spacing w:before="0"/>
      <w:ind w:left="720"/>
    </w:pPr>
  </w:style>
  <w:style w:type="paragraph" w:customStyle="1" w:styleId="AmpBody1Ital">
    <w:name w:val="Amp_Body1_Ital"/>
    <w:basedOn w:val="AmpBody1"/>
    <w:qFormat/>
    <w:rsid w:val="001C0FCD"/>
    <w:rPr>
      <w:i/>
    </w:rPr>
  </w:style>
  <w:style w:type="paragraph" w:customStyle="1" w:styleId="Ampnumbered1sp">
    <w:name w:val="Amp_numbered1_sp"/>
    <w:basedOn w:val="Ampnumbered1"/>
    <w:qFormat/>
    <w:rsid w:val="00802ABC"/>
    <w:pPr>
      <w:spacing w:before="240"/>
    </w:pPr>
    <w:rPr>
      <w:bCs w:val="0"/>
      <w:color w:val="595959"/>
      <w:szCs w:val="20"/>
    </w:rPr>
  </w:style>
  <w:style w:type="paragraph" w:customStyle="1" w:styleId="Ampbullet3">
    <w:name w:val="Amp_bullet3"/>
    <w:basedOn w:val="Normal"/>
    <w:qFormat/>
    <w:rsid w:val="00492612"/>
    <w:pPr>
      <w:numPr>
        <w:numId w:val="6"/>
      </w:numPr>
      <w:spacing w:line="360" w:lineRule="auto"/>
      <w:ind w:left="918" w:hanging="288"/>
    </w:pPr>
    <w:rPr>
      <w:color w:val="77787B" w:themeColor="accent2"/>
    </w:rPr>
  </w:style>
  <w:style w:type="character" w:customStyle="1" w:styleId="tabletext">
    <w:name w:val="table text"/>
    <w:uiPriority w:val="1"/>
    <w:qFormat/>
    <w:rsid w:val="00E357DC"/>
    <w:rPr>
      <w:sz w:val="22"/>
    </w:rPr>
  </w:style>
  <w:style w:type="table" w:customStyle="1" w:styleId="Style2">
    <w:name w:val="Style2"/>
    <w:basedOn w:val="TableNormal"/>
    <w:uiPriority w:val="99"/>
    <w:rsid w:val="00E357DC"/>
    <w:pPr>
      <w:spacing w:after="0" w:line="240" w:lineRule="auto"/>
    </w:pPr>
    <w:tblPr>
      <w:tblInd w:w="0" w:type="dxa"/>
      <w:tblCellMar>
        <w:top w:w="0" w:type="dxa"/>
        <w:left w:w="108" w:type="dxa"/>
        <w:bottom w:w="0" w:type="dxa"/>
        <w:right w:w="108" w:type="dxa"/>
      </w:tblCellMar>
    </w:tblPr>
  </w:style>
  <w:style w:type="table" w:styleId="MediumShading1-Accent1">
    <w:name w:val="Medium Shading 1 Accent 1"/>
    <w:basedOn w:val="TableNormal"/>
    <w:uiPriority w:val="63"/>
    <w:rsid w:val="007700D0"/>
    <w:pPr>
      <w:spacing w:after="0" w:line="240" w:lineRule="auto"/>
    </w:pPr>
    <w:rPr>
      <w:rFonts w:ascii="Calibri" w:eastAsia="Calibri" w:hAnsi="Calibri" w:cs="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ghtList-Accent5">
    <w:name w:val="Light List Accent 5"/>
    <w:basedOn w:val="TableNormal"/>
    <w:uiPriority w:val="61"/>
    <w:rsid w:val="007700D0"/>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Space">
    <w:name w:val="A_Space"/>
    <w:basedOn w:val="Normal"/>
    <w:link w:val="ASpaceChar"/>
    <w:qFormat/>
    <w:rsid w:val="007700D0"/>
    <w:rPr>
      <w:rFonts w:ascii="Calibri" w:eastAsia="Calibri" w:hAnsi="Calibri" w:cs="Times New Roman"/>
    </w:rPr>
  </w:style>
  <w:style w:type="character" w:customStyle="1" w:styleId="ASpaceChar">
    <w:name w:val="A_Space Char"/>
    <w:link w:val="ASpace"/>
    <w:rsid w:val="007700D0"/>
    <w:rPr>
      <w:rFonts w:ascii="Calibri" w:eastAsia="Calibri" w:hAnsi="Calibri" w:cs="Times New Roman"/>
      <w:sz w:val="20"/>
    </w:rPr>
  </w:style>
  <w:style w:type="paragraph" w:customStyle="1" w:styleId="Pa3">
    <w:name w:val="Pa3"/>
    <w:basedOn w:val="Normal"/>
    <w:next w:val="Normal"/>
    <w:uiPriority w:val="99"/>
    <w:rsid w:val="007700D0"/>
    <w:pPr>
      <w:autoSpaceDE w:val="0"/>
      <w:autoSpaceDN w:val="0"/>
      <w:adjustRightInd w:val="0"/>
      <w:spacing w:line="241" w:lineRule="atLeast"/>
    </w:pPr>
    <w:rPr>
      <w:rFonts w:ascii="Avenir 35 Light" w:eastAsia="Calibri" w:hAnsi="Avenir 35 Light" w:cs="Times New Roman"/>
    </w:rPr>
  </w:style>
  <w:style w:type="character" w:customStyle="1" w:styleId="A4">
    <w:name w:val="A4"/>
    <w:uiPriority w:val="99"/>
    <w:rsid w:val="007700D0"/>
    <w:rPr>
      <w:rFonts w:cs="Avenir 35 Light"/>
      <w:color w:val="000000"/>
      <w:sz w:val="22"/>
      <w:szCs w:val="22"/>
    </w:rPr>
  </w:style>
  <w:style w:type="paragraph" w:customStyle="1" w:styleId="AmpBody2space">
    <w:name w:val="Amp_Body2_space"/>
    <w:basedOn w:val="AmpBody2"/>
    <w:next w:val="AmpBody1space"/>
    <w:qFormat/>
    <w:rsid w:val="00BC1DC8"/>
    <w:pPr>
      <w:spacing w:before="120"/>
    </w:pPr>
  </w:style>
  <w:style w:type="character" w:customStyle="1" w:styleId="Heading4Char">
    <w:name w:val="Heading 4 Char"/>
    <w:basedOn w:val="DefaultParagraphFont"/>
    <w:link w:val="Heading4"/>
    <w:uiPriority w:val="9"/>
    <w:rsid w:val="003C7CBC"/>
    <w:rPr>
      <w:rFonts w:asciiTheme="majorHAnsi" w:eastAsiaTheme="majorEastAsia" w:hAnsiTheme="majorHAnsi" w:cstheme="majorBidi"/>
      <w:b/>
      <w:bCs/>
      <w:i/>
      <w:iCs/>
      <w:color w:val="E6E7E8" w:themeColor="accent1"/>
    </w:rPr>
  </w:style>
  <w:style w:type="character" w:customStyle="1" w:styleId="Heading5Char">
    <w:name w:val="Heading 5 Char"/>
    <w:basedOn w:val="DefaultParagraphFont"/>
    <w:link w:val="Heading5"/>
    <w:uiPriority w:val="9"/>
    <w:rsid w:val="003C7CBC"/>
    <w:rPr>
      <w:rFonts w:asciiTheme="majorHAnsi" w:eastAsiaTheme="majorEastAsia" w:hAnsiTheme="majorHAnsi" w:cstheme="majorBidi"/>
      <w:color w:val="6E7277" w:themeColor="accent1" w:themeShade="7F"/>
    </w:rPr>
  </w:style>
  <w:style w:type="character" w:customStyle="1" w:styleId="Heading6Char">
    <w:name w:val="Heading 6 Char"/>
    <w:basedOn w:val="DefaultParagraphFont"/>
    <w:link w:val="Heading6"/>
    <w:uiPriority w:val="9"/>
    <w:rsid w:val="003C7CBC"/>
    <w:rPr>
      <w:rFonts w:asciiTheme="majorHAnsi" w:eastAsiaTheme="majorEastAsia" w:hAnsiTheme="majorHAnsi" w:cstheme="majorBidi"/>
      <w:i/>
      <w:iCs/>
      <w:color w:val="6E7277" w:themeColor="accent1" w:themeShade="7F"/>
    </w:rPr>
  </w:style>
  <w:style w:type="paragraph" w:customStyle="1" w:styleId="AMpbullet1lvl2">
    <w:name w:val="AMp_bullet1_lvl2"/>
    <w:basedOn w:val="Ampbullet2"/>
    <w:qFormat/>
    <w:rsid w:val="00C35D2B"/>
    <w:pPr>
      <w:numPr>
        <w:numId w:val="34"/>
      </w:numPr>
      <w:ind w:left="720"/>
    </w:pPr>
    <w:rPr>
      <w:spacing w:val="1"/>
    </w:rPr>
  </w:style>
  <w:style w:type="paragraph" w:customStyle="1" w:styleId="Ampftspacer">
    <w:name w:val="Amp_ft spacer"/>
    <w:basedOn w:val="ASpace"/>
    <w:qFormat/>
    <w:rsid w:val="008A3918"/>
    <w:pPr>
      <w:spacing w:before="60"/>
    </w:pPr>
    <w:rPr>
      <w:rFonts w:ascii="Arial" w:hAnsi="Arial" w:cs="Arial"/>
    </w:rPr>
  </w:style>
  <w:style w:type="paragraph" w:customStyle="1" w:styleId="Ampspace">
    <w:name w:val="Amp_space"/>
    <w:basedOn w:val="ASpace"/>
    <w:qFormat/>
    <w:rsid w:val="00CC363D"/>
    <w:rPr>
      <w:rFonts w:ascii="Arial" w:hAnsi="Arial"/>
      <w:sz w:val="16"/>
    </w:rPr>
  </w:style>
  <w:style w:type="paragraph" w:customStyle="1" w:styleId="Ampbullet2lvl2">
    <w:name w:val="Amp_bullet2_lvl2"/>
    <w:basedOn w:val="Ampbullet3"/>
    <w:qFormat/>
    <w:rsid w:val="00665C28"/>
    <w:pPr>
      <w:numPr>
        <w:numId w:val="36"/>
      </w:numPr>
      <w:spacing w:after="60" w:line="312" w:lineRule="auto"/>
      <w:ind w:left="1109"/>
    </w:pPr>
  </w:style>
  <w:style w:type="table" w:customStyle="1" w:styleId="Style4">
    <w:name w:val="Style4"/>
    <w:basedOn w:val="TableNormal"/>
    <w:uiPriority w:val="99"/>
    <w:rsid w:val="00B30A72"/>
    <w:pPr>
      <w:spacing w:after="0" w:line="240" w:lineRule="auto"/>
    </w:pPr>
    <w:tblPr>
      <w:tblStyleRowBandSize w:val="1"/>
      <w:tblInd w:w="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0" w:type="dxa"/>
        <w:left w:w="108" w:type="dxa"/>
        <w:bottom w:w="0" w:type="dxa"/>
        <w:right w:w="108" w:type="dxa"/>
      </w:tblCellMar>
    </w:tblPr>
    <w:tblStylePr w:type="firstRow">
      <w:pPr>
        <w:jc w:val="center"/>
      </w:pPr>
      <w:rPr>
        <w:rFonts w:asciiTheme="minorHAnsi" w:hAnsiTheme="minorHAnsi"/>
        <w:b/>
        <w:color w:val="FFFFFF" w:themeColor="background1"/>
        <w:sz w:val="22"/>
      </w:rPr>
      <w:tblPr/>
      <w:tcPr>
        <w:shd w:val="clear" w:color="auto" w:fill="975BA5" w:themeFill="accent6"/>
        <w:vAlign w:val="center"/>
      </w:tcPr>
    </w:tblStylePr>
    <w:tblStylePr w:type="band1Horz">
      <w:tblPr/>
      <w:tcPr>
        <w:shd w:val="clear" w:color="auto" w:fill="EADEED" w:themeFill="accent6" w:themeFillTint="33"/>
      </w:tcPr>
    </w:tblStylePr>
  </w:style>
  <w:style w:type="table" w:customStyle="1" w:styleId="Amplify1">
    <w:name w:val="Amplify1"/>
    <w:basedOn w:val="TableNormal"/>
    <w:uiPriority w:val="99"/>
    <w:rsid w:val="00C35D2B"/>
    <w:pPr>
      <w:spacing w:after="0" w:line="240" w:lineRule="auto"/>
      <w:jc w:val="center"/>
    </w:pPr>
    <w:rPr>
      <w:color w:val="77787B"/>
      <w:sz w:val="18"/>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vAlign w:val="center"/>
    </w:tcPr>
    <w:tblStylePr w:type="firstRow">
      <w:pPr>
        <w:jc w:val="center"/>
      </w:pPr>
      <w:rPr>
        <w:rFonts w:ascii="Arial" w:hAnsi="Arial"/>
        <w:b/>
        <w:i w:val="0"/>
        <w:color w:val="FFFFFF" w:themeColor="background1"/>
        <w:sz w:val="18"/>
      </w:rPr>
      <w:tblPr/>
      <w:tcPr>
        <w:shd w:val="clear" w:color="auto" w:fill="595959"/>
        <w:vAlign w:val="center"/>
      </w:tcPr>
    </w:tblStylePr>
    <w:tblStylePr w:type="firstCol">
      <w:pPr>
        <w:jc w:val="center"/>
      </w:pPr>
    </w:tblStylePr>
    <w:tblStylePr w:type="band1Horz">
      <w:rPr>
        <w:rFonts w:ascii="Arial" w:hAnsi="Arial"/>
        <w:b w:val="0"/>
        <w:i w:val="0"/>
        <w:color w:val="595959"/>
      </w:rPr>
      <w:tblPr/>
      <w:tcPr>
        <w:shd w:val="clear" w:color="auto" w:fill="F2F2F2" w:themeFill="background1" w:themeFillShade="F2"/>
      </w:tcPr>
    </w:tblStylePr>
    <w:tblStylePr w:type="band2Horz">
      <w:rPr>
        <w:rFonts w:ascii="Arial" w:hAnsi="Arial"/>
        <w:b w:val="0"/>
        <w:i w:val="0"/>
        <w:color w:val="595959"/>
      </w:rPr>
      <w:tblPr/>
      <w:tcPr>
        <w:shd w:val="clear" w:color="auto" w:fill="E3E3E4" w:themeFill="accent2" w:themeFillTint="33"/>
      </w:tcPr>
    </w:tblStylePr>
  </w:style>
  <w:style w:type="table" w:customStyle="1" w:styleId="AmplifyChart">
    <w:name w:val="AmplifyChart"/>
    <w:basedOn w:val="TableNormal"/>
    <w:uiPriority w:val="99"/>
    <w:rsid w:val="00E1102E"/>
    <w:pPr>
      <w:spacing w:after="0" w:line="240" w:lineRule="auto"/>
      <w:jc w:val="center"/>
    </w:pPr>
    <w:tblPr>
      <w:jc w:val="center"/>
      <w:tblInd w:w="0" w:type="dxa"/>
      <w:tblCellMar>
        <w:top w:w="0" w:type="dxa"/>
        <w:left w:w="108" w:type="dxa"/>
        <w:bottom w:w="0" w:type="dxa"/>
        <w:right w:w="108" w:type="dxa"/>
      </w:tblCellMar>
    </w:tblPr>
    <w:trPr>
      <w:jc w:val="center"/>
    </w:trPr>
    <w:tcPr>
      <w:shd w:val="clear" w:color="auto" w:fill="E6E7E8" w:themeFill="accent1"/>
      <w:vAlign w:val="center"/>
    </w:tcPr>
    <w:tblStylePr w:type="firstRow">
      <w:pPr>
        <w:keepNext/>
        <w:wordWrap/>
        <w:ind w:firstLineChars="0" w:firstLine="0"/>
        <w:jc w:val="center"/>
      </w:pPr>
      <w:rPr>
        <w:rFonts w:ascii="Arial" w:hAnsi="Arial"/>
        <w:b/>
        <w:i w:val="0"/>
        <w:color w:val="FFFFFF" w:themeColor="background1"/>
        <w:sz w:val="18"/>
      </w:rPr>
      <w:tblPr/>
      <w:tcPr>
        <w:shd w:val="clear" w:color="auto" w:fill="595959"/>
      </w:tcPr>
    </w:tblStylePr>
  </w:style>
  <w:style w:type="table" w:customStyle="1" w:styleId="Amplify2">
    <w:name w:val="Amplify2"/>
    <w:basedOn w:val="TableNormal"/>
    <w:uiPriority w:val="99"/>
    <w:rsid w:val="00E1102E"/>
    <w:pPr>
      <w:spacing w:after="0" w:line="240" w:lineRule="auto"/>
      <w:jc w:val="center"/>
    </w:pPr>
    <w:rPr>
      <w:sz w:val="18"/>
    </w:rPr>
    <w:tblPr>
      <w:tblStyleRow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vAlign w:val="center"/>
    </w:tcPr>
    <w:tblStylePr w:type="firstRow">
      <w:pPr>
        <w:jc w:val="center"/>
      </w:pPr>
      <w:rPr>
        <w:rFonts w:ascii="Arial" w:hAnsi="Arial"/>
        <w:b/>
        <w:i w:val="0"/>
        <w:color w:val="FFFFFF" w:themeColor="background1"/>
        <w:sz w:val="18"/>
      </w:rPr>
      <w:tblPr/>
      <w:tcPr>
        <w:shd w:val="clear" w:color="auto" w:fill="595959"/>
      </w:tcPr>
    </w:tblStylePr>
    <w:tblStylePr w:type="firstCol">
      <w:pPr>
        <w:jc w:val="center"/>
      </w:pPr>
      <w:rPr>
        <w:rFonts w:ascii="Arial" w:hAnsi="Arial"/>
        <w:b/>
        <w:i w:val="0"/>
        <w:sz w:val="18"/>
      </w:rPr>
      <w:tblPr/>
      <w:tcPr>
        <w:shd w:val="clear" w:color="auto" w:fill="CED0D2" w:themeFill="accent1" w:themeFillShade="E6"/>
      </w:tcPr>
    </w:tblStylePr>
    <w:tblStylePr w:type="band1Horz">
      <w:rPr>
        <w:rFonts w:ascii="Arial" w:hAnsi="Arial"/>
        <w:b w:val="0"/>
        <w:i w:val="0"/>
        <w:sz w:val="18"/>
      </w:rPr>
      <w:tblPr/>
      <w:tcPr>
        <w:shd w:val="clear" w:color="auto" w:fill="F2F2F2" w:themeFill="background1" w:themeFillShade="F2"/>
      </w:tcPr>
    </w:tblStylePr>
    <w:tblStylePr w:type="band2Horz">
      <w:rPr>
        <w:rFonts w:ascii="Arial" w:hAnsi="Arial"/>
        <w:b w:val="0"/>
        <w:i w:val="0"/>
        <w:sz w:val="18"/>
      </w:rPr>
      <w:tblPr/>
      <w:tcPr>
        <w:shd w:val="clear" w:color="auto" w:fill="E6E7E8" w:themeFill="accent1"/>
      </w:tcPr>
    </w:tblStylePr>
  </w:style>
  <w:style w:type="paragraph" w:customStyle="1" w:styleId="AmpObjectspace">
    <w:name w:val="Amp_Object_space"/>
    <w:basedOn w:val="AmpObject"/>
    <w:qFormat/>
    <w:rsid w:val="00007005"/>
    <w:pPr>
      <w:spacing w:before="840"/>
    </w:pPr>
    <w:rPr>
      <w:noProof/>
    </w:rPr>
  </w:style>
  <w:style w:type="paragraph" w:customStyle="1" w:styleId="AmpBodyHeading2">
    <w:name w:val="Amp_Body Heading2"/>
    <w:basedOn w:val="Normal"/>
    <w:qFormat/>
    <w:rsid w:val="008A3918"/>
    <w:pPr>
      <w:spacing w:before="280" w:after="120" w:line="276" w:lineRule="auto"/>
    </w:pPr>
    <w:rPr>
      <w:rFonts w:eastAsia="Times New Roman"/>
      <w:color w:val="595959"/>
      <w:sz w:val="28"/>
      <w:szCs w:val="28"/>
      <w:lang w:eastAsia="ja-JP"/>
    </w:rPr>
  </w:style>
  <w:style w:type="character" w:customStyle="1" w:styleId="Ampstrong">
    <w:name w:val="Amp_strong"/>
    <w:basedOn w:val="Ampstrongcolor"/>
    <w:uiPriority w:val="1"/>
    <w:qFormat/>
    <w:rsid w:val="008A3918"/>
    <w:rPr>
      <w:rFonts w:ascii="Arial" w:hAnsi="Arial"/>
      <w:b/>
      <w:i w:val="0"/>
      <w:color w:val="595959"/>
    </w:rPr>
  </w:style>
  <w:style w:type="paragraph" w:customStyle="1" w:styleId="WordTableHeader">
    <w:name w:val="Word Table Header"/>
    <w:basedOn w:val="Normal"/>
    <w:rsid w:val="00CF0FB1"/>
    <w:pPr>
      <w:spacing w:before="60" w:after="60" w:line="288" w:lineRule="auto"/>
      <w:jc w:val="center"/>
    </w:pPr>
    <w:rPr>
      <w:rFonts w:eastAsia="Times New Roman" w:cs="Times New Roman"/>
      <w:b/>
      <w:bCs/>
      <w:color w:val="FFFFFF" w:themeColor="background1"/>
      <w:sz w:val="18"/>
      <w:szCs w:val="20"/>
      <w:lang w:eastAsia="ja-JP"/>
    </w:rPr>
  </w:style>
  <w:style w:type="paragraph" w:customStyle="1" w:styleId="WordTableContent">
    <w:name w:val="Word Table Content"/>
    <w:basedOn w:val="Normal"/>
    <w:rsid w:val="00CF0FB1"/>
    <w:pPr>
      <w:spacing w:before="60" w:after="60" w:line="288" w:lineRule="auto"/>
      <w:jc w:val="center"/>
    </w:pPr>
    <w:rPr>
      <w:rFonts w:eastAsia="Times New Roman" w:cs="Times New Roman"/>
      <w:color w:val="262626"/>
      <w:sz w:val="18"/>
      <w:szCs w:val="20"/>
      <w:lang w:eastAsia="ja-JP"/>
    </w:rPr>
  </w:style>
  <w:style w:type="paragraph" w:customStyle="1" w:styleId="Ampbullet1space">
    <w:name w:val="Amp_bullet1_space"/>
    <w:basedOn w:val="Ampbullet1"/>
    <w:qFormat/>
    <w:rsid w:val="00C35D2B"/>
    <w:pPr>
      <w:spacing w:after="60"/>
    </w:pPr>
  </w:style>
  <w:style w:type="paragraph" w:customStyle="1" w:styleId="Ampcaption">
    <w:name w:val="Amp_caption"/>
    <w:basedOn w:val="AmpBody1"/>
    <w:qFormat/>
    <w:rsid w:val="00273A31"/>
    <w:pPr>
      <w:spacing w:before="120" w:line="276" w:lineRule="auto"/>
    </w:pPr>
    <w:rPr>
      <w:sz w:val="16"/>
    </w:rPr>
  </w:style>
  <w:style w:type="paragraph" w:customStyle="1" w:styleId="AmpHeading2">
    <w:name w:val="Amp_Heading2"/>
    <w:basedOn w:val="Normal"/>
    <w:qFormat/>
    <w:rsid w:val="001E420A"/>
    <w:pPr>
      <w:spacing w:before="480" w:after="120" w:line="276" w:lineRule="auto"/>
    </w:pPr>
    <w:rPr>
      <w:rFonts w:eastAsia="Times New Roman"/>
      <w:bCs/>
      <w:color w:val="595959"/>
      <w:sz w:val="28"/>
      <w:szCs w:val="28"/>
      <w:lang w:eastAsia="ja-JP"/>
    </w:rPr>
  </w:style>
  <w:style w:type="paragraph" w:customStyle="1" w:styleId="AmpSubheading2">
    <w:name w:val="Amp_Subheading2"/>
    <w:basedOn w:val="AmpHeading2"/>
    <w:qFormat/>
    <w:rsid w:val="001E420A"/>
    <w:pPr>
      <w:keepNext/>
      <w:spacing w:before="360"/>
      <w:ind w:left="360"/>
    </w:pPr>
    <w:rPr>
      <w:b/>
      <w:sz w:val="20"/>
    </w:rPr>
  </w:style>
  <w:style w:type="paragraph" w:customStyle="1" w:styleId="Ampbullet1lvl2space">
    <w:name w:val="Amp_bullet1_lvl2_space"/>
    <w:basedOn w:val="AMpbullet1lvl2"/>
    <w:qFormat/>
    <w:rsid w:val="00C35D2B"/>
    <w:pPr>
      <w:numPr>
        <w:numId w:val="0"/>
      </w:numPr>
      <w:ind w:left="720" w:hanging="360"/>
    </w:pPr>
    <w:rPr>
      <w:bCs w:val="0"/>
      <w:color w:val="77787B" w:themeColor="text1"/>
    </w:rPr>
  </w:style>
  <w:style w:type="paragraph" w:customStyle="1" w:styleId="AmpHeading3">
    <w:name w:val="Amp_Heading3"/>
    <w:basedOn w:val="Normal"/>
    <w:qFormat/>
    <w:rsid w:val="001E420A"/>
    <w:pPr>
      <w:keepNext/>
      <w:spacing w:before="240" w:after="60" w:line="276" w:lineRule="auto"/>
    </w:pPr>
    <w:rPr>
      <w:rFonts w:eastAsia="Times New Roman"/>
      <w:b/>
      <w:bCs/>
      <w:color w:val="595959"/>
      <w:szCs w:val="28"/>
      <w:lang w:eastAsia="ja-JP"/>
    </w:rPr>
  </w:style>
  <w:style w:type="paragraph" w:styleId="EndnoteText">
    <w:name w:val="endnote text"/>
    <w:basedOn w:val="Normal"/>
    <w:link w:val="EndnoteTextChar"/>
    <w:uiPriority w:val="99"/>
    <w:unhideWhenUsed/>
    <w:rsid w:val="001E420A"/>
    <w:rPr>
      <w:sz w:val="16"/>
    </w:rPr>
  </w:style>
  <w:style w:type="character" w:customStyle="1" w:styleId="EndnoteTextChar">
    <w:name w:val="Endnote Text Char"/>
    <w:basedOn w:val="DefaultParagraphFont"/>
    <w:link w:val="EndnoteText"/>
    <w:uiPriority w:val="99"/>
    <w:rsid w:val="001E420A"/>
    <w:rPr>
      <w:sz w:val="16"/>
    </w:rPr>
  </w:style>
  <w:style w:type="character" w:styleId="EndnoteReference">
    <w:name w:val="endnote reference"/>
    <w:basedOn w:val="DefaultParagraphFont"/>
    <w:uiPriority w:val="99"/>
    <w:unhideWhenUsed/>
    <w:rsid w:val="001E420A"/>
    <w:rPr>
      <w:vertAlign w:val="superscript"/>
    </w:rPr>
  </w:style>
  <w:style w:type="paragraph" w:styleId="Title">
    <w:name w:val="Title"/>
    <w:basedOn w:val="Normal"/>
    <w:next w:val="Normal"/>
    <w:link w:val="TitleChar"/>
    <w:uiPriority w:val="10"/>
    <w:rsid w:val="00FD4EC4"/>
    <w:pPr>
      <w:pBdr>
        <w:bottom w:val="single" w:sz="8" w:space="4" w:color="E6E7E8" w:themeColor="accent1"/>
      </w:pBdr>
      <w:spacing w:after="300"/>
      <w:contextualSpacing/>
    </w:pPr>
    <w:rPr>
      <w:rFonts w:asciiTheme="majorHAnsi" w:eastAsiaTheme="majorEastAsia" w:hAnsiTheme="majorHAnsi" w:cstheme="majorBidi"/>
      <w:color w:val="C4520A" w:themeColor="text2" w:themeShade="BF"/>
      <w:spacing w:val="5"/>
      <w:kern w:val="28"/>
      <w:sz w:val="52"/>
      <w:szCs w:val="52"/>
    </w:rPr>
  </w:style>
  <w:style w:type="character" w:customStyle="1" w:styleId="TitleChar">
    <w:name w:val="Title Char"/>
    <w:basedOn w:val="DefaultParagraphFont"/>
    <w:link w:val="Title"/>
    <w:uiPriority w:val="10"/>
    <w:rsid w:val="00FD4EC4"/>
    <w:rPr>
      <w:rFonts w:asciiTheme="majorHAnsi" w:eastAsiaTheme="majorEastAsia" w:hAnsiTheme="majorHAnsi" w:cstheme="majorBidi"/>
      <w:color w:val="C4520A" w:themeColor="text2" w:themeShade="BF"/>
      <w:spacing w:val="5"/>
      <w:kern w:val="28"/>
      <w:sz w:val="52"/>
      <w:szCs w:val="52"/>
    </w:rPr>
  </w:style>
  <w:style w:type="character" w:styleId="BookTitle">
    <w:name w:val="Book Title"/>
    <w:basedOn w:val="DefaultParagraphFont"/>
    <w:uiPriority w:val="33"/>
    <w:rsid w:val="00FD4E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588">
      <w:bodyDiv w:val="1"/>
      <w:marLeft w:val="0"/>
      <w:marRight w:val="0"/>
      <w:marTop w:val="0"/>
      <w:marBottom w:val="0"/>
      <w:divBdr>
        <w:top w:val="none" w:sz="0" w:space="0" w:color="auto"/>
        <w:left w:val="none" w:sz="0" w:space="0" w:color="auto"/>
        <w:bottom w:val="none" w:sz="0" w:space="0" w:color="auto"/>
        <w:right w:val="none" w:sz="0" w:space="0" w:color="auto"/>
      </w:divBdr>
    </w:div>
    <w:div w:id="28379630">
      <w:bodyDiv w:val="1"/>
      <w:marLeft w:val="0"/>
      <w:marRight w:val="0"/>
      <w:marTop w:val="0"/>
      <w:marBottom w:val="0"/>
      <w:divBdr>
        <w:top w:val="none" w:sz="0" w:space="0" w:color="auto"/>
        <w:left w:val="none" w:sz="0" w:space="0" w:color="auto"/>
        <w:bottom w:val="none" w:sz="0" w:space="0" w:color="auto"/>
        <w:right w:val="none" w:sz="0" w:space="0" w:color="auto"/>
      </w:divBdr>
      <w:divsChild>
        <w:div w:id="161774991">
          <w:marLeft w:val="547"/>
          <w:marRight w:val="0"/>
          <w:marTop w:val="0"/>
          <w:marBottom w:val="0"/>
          <w:divBdr>
            <w:top w:val="none" w:sz="0" w:space="0" w:color="auto"/>
            <w:left w:val="none" w:sz="0" w:space="0" w:color="auto"/>
            <w:bottom w:val="none" w:sz="0" w:space="0" w:color="auto"/>
            <w:right w:val="none" w:sz="0" w:space="0" w:color="auto"/>
          </w:divBdr>
        </w:div>
      </w:divsChild>
    </w:div>
    <w:div w:id="117531057">
      <w:bodyDiv w:val="1"/>
      <w:marLeft w:val="0"/>
      <w:marRight w:val="0"/>
      <w:marTop w:val="0"/>
      <w:marBottom w:val="0"/>
      <w:divBdr>
        <w:top w:val="none" w:sz="0" w:space="0" w:color="auto"/>
        <w:left w:val="none" w:sz="0" w:space="0" w:color="auto"/>
        <w:bottom w:val="none" w:sz="0" w:space="0" w:color="auto"/>
        <w:right w:val="none" w:sz="0" w:space="0" w:color="auto"/>
      </w:divBdr>
      <w:divsChild>
        <w:div w:id="91437497">
          <w:marLeft w:val="547"/>
          <w:marRight w:val="0"/>
          <w:marTop w:val="0"/>
          <w:marBottom w:val="0"/>
          <w:divBdr>
            <w:top w:val="none" w:sz="0" w:space="0" w:color="auto"/>
            <w:left w:val="none" w:sz="0" w:space="0" w:color="auto"/>
            <w:bottom w:val="none" w:sz="0" w:space="0" w:color="auto"/>
            <w:right w:val="none" w:sz="0" w:space="0" w:color="auto"/>
          </w:divBdr>
        </w:div>
      </w:divsChild>
    </w:div>
    <w:div w:id="160898902">
      <w:bodyDiv w:val="1"/>
      <w:marLeft w:val="0"/>
      <w:marRight w:val="0"/>
      <w:marTop w:val="0"/>
      <w:marBottom w:val="0"/>
      <w:divBdr>
        <w:top w:val="none" w:sz="0" w:space="0" w:color="auto"/>
        <w:left w:val="none" w:sz="0" w:space="0" w:color="auto"/>
        <w:bottom w:val="none" w:sz="0" w:space="0" w:color="auto"/>
        <w:right w:val="none" w:sz="0" w:space="0" w:color="auto"/>
      </w:divBdr>
      <w:divsChild>
        <w:div w:id="1336686496">
          <w:marLeft w:val="547"/>
          <w:marRight w:val="0"/>
          <w:marTop w:val="0"/>
          <w:marBottom w:val="0"/>
          <w:divBdr>
            <w:top w:val="none" w:sz="0" w:space="0" w:color="auto"/>
            <w:left w:val="none" w:sz="0" w:space="0" w:color="auto"/>
            <w:bottom w:val="none" w:sz="0" w:space="0" w:color="auto"/>
            <w:right w:val="none" w:sz="0" w:space="0" w:color="auto"/>
          </w:divBdr>
        </w:div>
      </w:divsChild>
    </w:div>
    <w:div w:id="224074198">
      <w:bodyDiv w:val="1"/>
      <w:marLeft w:val="0"/>
      <w:marRight w:val="0"/>
      <w:marTop w:val="0"/>
      <w:marBottom w:val="0"/>
      <w:divBdr>
        <w:top w:val="none" w:sz="0" w:space="0" w:color="auto"/>
        <w:left w:val="none" w:sz="0" w:space="0" w:color="auto"/>
        <w:bottom w:val="none" w:sz="0" w:space="0" w:color="auto"/>
        <w:right w:val="none" w:sz="0" w:space="0" w:color="auto"/>
      </w:divBdr>
    </w:div>
    <w:div w:id="244802018">
      <w:bodyDiv w:val="1"/>
      <w:marLeft w:val="0"/>
      <w:marRight w:val="0"/>
      <w:marTop w:val="0"/>
      <w:marBottom w:val="0"/>
      <w:divBdr>
        <w:top w:val="none" w:sz="0" w:space="0" w:color="auto"/>
        <w:left w:val="none" w:sz="0" w:space="0" w:color="auto"/>
        <w:bottom w:val="none" w:sz="0" w:space="0" w:color="auto"/>
        <w:right w:val="none" w:sz="0" w:space="0" w:color="auto"/>
      </w:divBdr>
    </w:div>
    <w:div w:id="486366816">
      <w:bodyDiv w:val="1"/>
      <w:marLeft w:val="0"/>
      <w:marRight w:val="0"/>
      <w:marTop w:val="0"/>
      <w:marBottom w:val="0"/>
      <w:divBdr>
        <w:top w:val="none" w:sz="0" w:space="0" w:color="auto"/>
        <w:left w:val="none" w:sz="0" w:space="0" w:color="auto"/>
        <w:bottom w:val="none" w:sz="0" w:space="0" w:color="auto"/>
        <w:right w:val="none" w:sz="0" w:space="0" w:color="auto"/>
      </w:divBdr>
    </w:div>
    <w:div w:id="576138439">
      <w:bodyDiv w:val="1"/>
      <w:marLeft w:val="0"/>
      <w:marRight w:val="0"/>
      <w:marTop w:val="0"/>
      <w:marBottom w:val="0"/>
      <w:divBdr>
        <w:top w:val="none" w:sz="0" w:space="0" w:color="auto"/>
        <w:left w:val="none" w:sz="0" w:space="0" w:color="auto"/>
        <w:bottom w:val="none" w:sz="0" w:space="0" w:color="auto"/>
        <w:right w:val="none" w:sz="0" w:space="0" w:color="auto"/>
      </w:divBdr>
      <w:divsChild>
        <w:div w:id="1994017938">
          <w:marLeft w:val="547"/>
          <w:marRight w:val="0"/>
          <w:marTop w:val="0"/>
          <w:marBottom w:val="0"/>
          <w:divBdr>
            <w:top w:val="none" w:sz="0" w:space="0" w:color="auto"/>
            <w:left w:val="none" w:sz="0" w:space="0" w:color="auto"/>
            <w:bottom w:val="none" w:sz="0" w:space="0" w:color="auto"/>
            <w:right w:val="none" w:sz="0" w:space="0" w:color="auto"/>
          </w:divBdr>
        </w:div>
      </w:divsChild>
    </w:div>
    <w:div w:id="596905584">
      <w:bodyDiv w:val="1"/>
      <w:marLeft w:val="0"/>
      <w:marRight w:val="0"/>
      <w:marTop w:val="0"/>
      <w:marBottom w:val="0"/>
      <w:divBdr>
        <w:top w:val="none" w:sz="0" w:space="0" w:color="auto"/>
        <w:left w:val="none" w:sz="0" w:space="0" w:color="auto"/>
        <w:bottom w:val="none" w:sz="0" w:space="0" w:color="auto"/>
        <w:right w:val="none" w:sz="0" w:space="0" w:color="auto"/>
      </w:divBdr>
    </w:div>
    <w:div w:id="705562804">
      <w:bodyDiv w:val="1"/>
      <w:marLeft w:val="0"/>
      <w:marRight w:val="0"/>
      <w:marTop w:val="0"/>
      <w:marBottom w:val="0"/>
      <w:divBdr>
        <w:top w:val="none" w:sz="0" w:space="0" w:color="auto"/>
        <w:left w:val="none" w:sz="0" w:space="0" w:color="auto"/>
        <w:bottom w:val="none" w:sz="0" w:space="0" w:color="auto"/>
        <w:right w:val="none" w:sz="0" w:space="0" w:color="auto"/>
      </w:divBdr>
    </w:div>
    <w:div w:id="757482194">
      <w:bodyDiv w:val="1"/>
      <w:marLeft w:val="0"/>
      <w:marRight w:val="0"/>
      <w:marTop w:val="0"/>
      <w:marBottom w:val="0"/>
      <w:divBdr>
        <w:top w:val="none" w:sz="0" w:space="0" w:color="auto"/>
        <w:left w:val="none" w:sz="0" w:space="0" w:color="auto"/>
        <w:bottom w:val="none" w:sz="0" w:space="0" w:color="auto"/>
        <w:right w:val="none" w:sz="0" w:space="0" w:color="auto"/>
      </w:divBdr>
    </w:div>
    <w:div w:id="898712419">
      <w:bodyDiv w:val="1"/>
      <w:marLeft w:val="0"/>
      <w:marRight w:val="0"/>
      <w:marTop w:val="0"/>
      <w:marBottom w:val="0"/>
      <w:divBdr>
        <w:top w:val="none" w:sz="0" w:space="0" w:color="auto"/>
        <w:left w:val="none" w:sz="0" w:space="0" w:color="auto"/>
        <w:bottom w:val="none" w:sz="0" w:space="0" w:color="auto"/>
        <w:right w:val="none" w:sz="0" w:space="0" w:color="auto"/>
      </w:divBdr>
    </w:div>
    <w:div w:id="959071749">
      <w:bodyDiv w:val="1"/>
      <w:marLeft w:val="0"/>
      <w:marRight w:val="0"/>
      <w:marTop w:val="0"/>
      <w:marBottom w:val="0"/>
      <w:divBdr>
        <w:top w:val="none" w:sz="0" w:space="0" w:color="auto"/>
        <w:left w:val="none" w:sz="0" w:space="0" w:color="auto"/>
        <w:bottom w:val="none" w:sz="0" w:space="0" w:color="auto"/>
        <w:right w:val="none" w:sz="0" w:space="0" w:color="auto"/>
      </w:divBdr>
      <w:divsChild>
        <w:div w:id="1896043374">
          <w:marLeft w:val="547"/>
          <w:marRight w:val="0"/>
          <w:marTop w:val="0"/>
          <w:marBottom w:val="0"/>
          <w:divBdr>
            <w:top w:val="none" w:sz="0" w:space="0" w:color="auto"/>
            <w:left w:val="none" w:sz="0" w:space="0" w:color="auto"/>
            <w:bottom w:val="none" w:sz="0" w:space="0" w:color="auto"/>
            <w:right w:val="none" w:sz="0" w:space="0" w:color="auto"/>
          </w:divBdr>
        </w:div>
      </w:divsChild>
    </w:div>
    <w:div w:id="990250378">
      <w:bodyDiv w:val="1"/>
      <w:marLeft w:val="0"/>
      <w:marRight w:val="0"/>
      <w:marTop w:val="0"/>
      <w:marBottom w:val="0"/>
      <w:divBdr>
        <w:top w:val="none" w:sz="0" w:space="0" w:color="auto"/>
        <w:left w:val="none" w:sz="0" w:space="0" w:color="auto"/>
        <w:bottom w:val="none" w:sz="0" w:space="0" w:color="auto"/>
        <w:right w:val="none" w:sz="0" w:space="0" w:color="auto"/>
      </w:divBdr>
    </w:div>
    <w:div w:id="1361277096">
      <w:bodyDiv w:val="1"/>
      <w:marLeft w:val="0"/>
      <w:marRight w:val="0"/>
      <w:marTop w:val="0"/>
      <w:marBottom w:val="0"/>
      <w:divBdr>
        <w:top w:val="none" w:sz="0" w:space="0" w:color="auto"/>
        <w:left w:val="none" w:sz="0" w:space="0" w:color="auto"/>
        <w:bottom w:val="none" w:sz="0" w:space="0" w:color="auto"/>
        <w:right w:val="none" w:sz="0" w:space="0" w:color="auto"/>
      </w:divBdr>
    </w:div>
    <w:div w:id="1389721621">
      <w:bodyDiv w:val="1"/>
      <w:marLeft w:val="0"/>
      <w:marRight w:val="0"/>
      <w:marTop w:val="0"/>
      <w:marBottom w:val="0"/>
      <w:divBdr>
        <w:top w:val="none" w:sz="0" w:space="0" w:color="auto"/>
        <w:left w:val="none" w:sz="0" w:space="0" w:color="auto"/>
        <w:bottom w:val="none" w:sz="0" w:space="0" w:color="auto"/>
        <w:right w:val="none" w:sz="0" w:space="0" w:color="auto"/>
      </w:divBdr>
      <w:divsChild>
        <w:div w:id="193232623">
          <w:marLeft w:val="547"/>
          <w:marRight w:val="0"/>
          <w:marTop w:val="0"/>
          <w:marBottom w:val="0"/>
          <w:divBdr>
            <w:top w:val="none" w:sz="0" w:space="0" w:color="auto"/>
            <w:left w:val="none" w:sz="0" w:space="0" w:color="auto"/>
            <w:bottom w:val="none" w:sz="0" w:space="0" w:color="auto"/>
            <w:right w:val="none" w:sz="0" w:space="0" w:color="auto"/>
          </w:divBdr>
        </w:div>
      </w:divsChild>
    </w:div>
    <w:div w:id="1412922213">
      <w:bodyDiv w:val="1"/>
      <w:marLeft w:val="0"/>
      <w:marRight w:val="0"/>
      <w:marTop w:val="0"/>
      <w:marBottom w:val="0"/>
      <w:divBdr>
        <w:top w:val="none" w:sz="0" w:space="0" w:color="auto"/>
        <w:left w:val="none" w:sz="0" w:space="0" w:color="auto"/>
        <w:bottom w:val="none" w:sz="0" w:space="0" w:color="auto"/>
        <w:right w:val="none" w:sz="0" w:space="0" w:color="auto"/>
      </w:divBdr>
    </w:div>
    <w:div w:id="1477257769">
      <w:bodyDiv w:val="1"/>
      <w:marLeft w:val="0"/>
      <w:marRight w:val="0"/>
      <w:marTop w:val="0"/>
      <w:marBottom w:val="0"/>
      <w:divBdr>
        <w:top w:val="none" w:sz="0" w:space="0" w:color="auto"/>
        <w:left w:val="none" w:sz="0" w:space="0" w:color="auto"/>
        <w:bottom w:val="none" w:sz="0" w:space="0" w:color="auto"/>
        <w:right w:val="none" w:sz="0" w:space="0" w:color="auto"/>
      </w:divBdr>
      <w:divsChild>
        <w:div w:id="16852136">
          <w:marLeft w:val="547"/>
          <w:marRight w:val="0"/>
          <w:marTop w:val="0"/>
          <w:marBottom w:val="0"/>
          <w:divBdr>
            <w:top w:val="none" w:sz="0" w:space="0" w:color="auto"/>
            <w:left w:val="none" w:sz="0" w:space="0" w:color="auto"/>
            <w:bottom w:val="none" w:sz="0" w:space="0" w:color="auto"/>
            <w:right w:val="none" w:sz="0" w:space="0" w:color="auto"/>
          </w:divBdr>
        </w:div>
      </w:divsChild>
    </w:div>
    <w:div w:id="1504054512">
      <w:bodyDiv w:val="1"/>
      <w:marLeft w:val="0"/>
      <w:marRight w:val="0"/>
      <w:marTop w:val="0"/>
      <w:marBottom w:val="0"/>
      <w:divBdr>
        <w:top w:val="none" w:sz="0" w:space="0" w:color="auto"/>
        <w:left w:val="none" w:sz="0" w:space="0" w:color="auto"/>
        <w:bottom w:val="none" w:sz="0" w:space="0" w:color="auto"/>
        <w:right w:val="none" w:sz="0" w:space="0" w:color="auto"/>
      </w:divBdr>
      <w:divsChild>
        <w:div w:id="768700319">
          <w:marLeft w:val="547"/>
          <w:marRight w:val="0"/>
          <w:marTop w:val="0"/>
          <w:marBottom w:val="0"/>
          <w:divBdr>
            <w:top w:val="none" w:sz="0" w:space="0" w:color="auto"/>
            <w:left w:val="none" w:sz="0" w:space="0" w:color="auto"/>
            <w:bottom w:val="none" w:sz="0" w:space="0" w:color="auto"/>
            <w:right w:val="none" w:sz="0" w:space="0" w:color="auto"/>
          </w:divBdr>
        </w:div>
      </w:divsChild>
    </w:div>
    <w:div w:id="1653824735">
      <w:bodyDiv w:val="1"/>
      <w:marLeft w:val="0"/>
      <w:marRight w:val="0"/>
      <w:marTop w:val="0"/>
      <w:marBottom w:val="0"/>
      <w:divBdr>
        <w:top w:val="none" w:sz="0" w:space="0" w:color="auto"/>
        <w:left w:val="none" w:sz="0" w:space="0" w:color="auto"/>
        <w:bottom w:val="none" w:sz="0" w:space="0" w:color="auto"/>
        <w:right w:val="none" w:sz="0" w:space="0" w:color="auto"/>
      </w:divBdr>
      <w:divsChild>
        <w:div w:id="1928923850">
          <w:marLeft w:val="547"/>
          <w:marRight w:val="0"/>
          <w:marTop w:val="0"/>
          <w:marBottom w:val="0"/>
          <w:divBdr>
            <w:top w:val="none" w:sz="0" w:space="0" w:color="auto"/>
            <w:left w:val="none" w:sz="0" w:space="0" w:color="auto"/>
            <w:bottom w:val="none" w:sz="0" w:space="0" w:color="auto"/>
            <w:right w:val="none" w:sz="0" w:space="0" w:color="auto"/>
          </w:divBdr>
        </w:div>
      </w:divsChild>
    </w:div>
    <w:div w:id="1718552945">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sChild>
        <w:div w:id="1081220444">
          <w:marLeft w:val="547"/>
          <w:marRight w:val="0"/>
          <w:marTop w:val="0"/>
          <w:marBottom w:val="0"/>
          <w:divBdr>
            <w:top w:val="none" w:sz="0" w:space="0" w:color="auto"/>
            <w:left w:val="none" w:sz="0" w:space="0" w:color="auto"/>
            <w:bottom w:val="none" w:sz="0" w:space="0" w:color="auto"/>
            <w:right w:val="none" w:sz="0" w:space="0" w:color="auto"/>
          </w:divBdr>
        </w:div>
      </w:divsChild>
    </w:div>
    <w:div w:id="1933395489">
      <w:bodyDiv w:val="1"/>
      <w:marLeft w:val="0"/>
      <w:marRight w:val="0"/>
      <w:marTop w:val="0"/>
      <w:marBottom w:val="0"/>
      <w:divBdr>
        <w:top w:val="none" w:sz="0" w:space="0" w:color="auto"/>
        <w:left w:val="none" w:sz="0" w:space="0" w:color="auto"/>
        <w:bottom w:val="none" w:sz="0" w:space="0" w:color="auto"/>
        <w:right w:val="none" w:sz="0" w:space="0" w:color="auto"/>
      </w:divBdr>
      <w:divsChild>
        <w:div w:id="1618490152">
          <w:marLeft w:val="547"/>
          <w:marRight w:val="0"/>
          <w:marTop w:val="0"/>
          <w:marBottom w:val="0"/>
          <w:divBdr>
            <w:top w:val="none" w:sz="0" w:space="0" w:color="auto"/>
            <w:left w:val="none" w:sz="0" w:space="0" w:color="auto"/>
            <w:bottom w:val="none" w:sz="0" w:space="0" w:color="auto"/>
            <w:right w:val="none" w:sz="0" w:space="0" w:color="auto"/>
          </w:divBdr>
        </w:div>
        <w:div w:id="1161043498">
          <w:marLeft w:val="547"/>
          <w:marRight w:val="0"/>
          <w:marTop w:val="0"/>
          <w:marBottom w:val="0"/>
          <w:divBdr>
            <w:top w:val="none" w:sz="0" w:space="0" w:color="auto"/>
            <w:left w:val="none" w:sz="0" w:space="0" w:color="auto"/>
            <w:bottom w:val="none" w:sz="0" w:space="0" w:color="auto"/>
            <w:right w:val="none" w:sz="0" w:space="0" w:color="auto"/>
          </w:divBdr>
        </w:div>
        <w:div w:id="1685396972">
          <w:marLeft w:val="547"/>
          <w:marRight w:val="0"/>
          <w:marTop w:val="0"/>
          <w:marBottom w:val="0"/>
          <w:divBdr>
            <w:top w:val="none" w:sz="0" w:space="0" w:color="auto"/>
            <w:left w:val="none" w:sz="0" w:space="0" w:color="auto"/>
            <w:bottom w:val="none" w:sz="0" w:space="0" w:color="auto"/>
            <w:right w:val="none" w:sz="0" w:space="0" w:color="auto"/>
          </w:divBdr>
        </w:div>
      </w:divsChild>
    </w:div>
    <w:div w:id="2018728461">
      <w:bodyDiv w:val="1"/>
      <w:marLeft w:val="0"/>
      <w:marRight w:val="0"/>
      <w:marTop w:val="0"/>
      <w:marBottom w:val="0"/>
      <w:divBdr>
        <w:top w:val="none" w:sz="0" w:space="0" w:color="auto"/>
        <w:left w:val="none" w:sz="0" w:space="0" w:color="auto"/>
        <w:bottom w:val="none" w:sz="0" w:space="0" w:color="auto"/>
        <w:right w:val="none" w:sz="0" w:space="0" w:color="auto"/>
      </w:divBdr>
    </w:div>
    <w:div w:id="2028024776">
      <w:bodyDiv w:val="1"/>
      <w:marLeft w:val="0"/>
      <w:marRight w:val="0"/>
      <w:marTop w:val="0"/>
      <w:marBottom w:val="0"/>
      <w:divBdr>
        <w:top w:val="none" w:sz="0" w:space="0" w:color="auto"/>
        <w:left w:val="none" w:sz="0" w:space="0" w:color="auto"/>
        <w:bottom w:val="none" w:sz="0" w:space="0" w:color="auto"/>
        <w:right w:val="none" w:sz="0" w:space="0" w:color="auto"/>
      </w:divBdr>
    </w:div>
    <w:div w:id="2030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mplifyTheme!">
  <a:themeElements>
    <a:clrScheme name="AmplifyCustomColors">
      <a:dk1>
        <a:srgbClr val="77787B"/>
      </a:dk1>
      <a:lt1>
        <a:sysClr val="window" lastClr="FFFFFF"/>
      </a:lt1>
      <a:dk2>
        <a:srgbClr val="F37321"/>
      </a:dk2>
      <a:lt2>
        <a:srgbClr val="474847"/>
      </a:lt2>
      <a:accent1>
        <a:srgbClr val="E6E7E8"/>
      </a:accent1>
      <a:accent2>
        <a:srgbClr val="77787B"/>
      </a:accent2>
      <a:accent3>
        <a:srgbClr val="009F93"/>
      </a:accent3>
      <a:accent4>
        <a:srgbClr val="8DC63F"/>
      </a:accent4>
      <a:accent5>
        <a:srgbClr val="13B5EA"/>
      </a:accent5>
      <a:accent6>
        <a:srgbClr val="975BA5"/>
      </a:accent6>
      <a:hlink>
        <a:srgbClr val="009F93"/>
      </a:hlink>
      <a:folHlink>
        <a:srgbClr val="800080"/>
      </a:folHlink>
    </a:clrScheme>
    <a:fontScheme name="AmplifyFont">
      <a:majorFont>
        <a:latin typeface="Amplify"/>
        <a:ea typeface=""/>
        <a:cs typeface=""/>
      </a:majorFont>
      <a:minorFont>
        <a:latin typeface="Amplify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20000"/>
            <a:lumOff val="8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3175" cmpd="sng">
          <a:solidFill>
            <a:schemeClr val="bg2"/>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FFCA-A38D-46C8-9634-55E6CEB2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Wireless Generation, Inc.</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Bambang Widodo</dc:creator>
  <cp:lastModifiedBy>Matthew Gushta</cp:lastModifiedBy>
  <cp:revision>3</cp:revision>
  <cp:lastPrinted>2013-07-24T14:55:00Z</cp:lastPrinted>
  <dcterms:created xsi:type="dcterms:W3CDTF">2014-01-31T22:12:00Z</dcterms:created>
  <dcterms:modified xsi:type="dcterms:W3CDTF">2014-01-31T22:32:00Z</dcterms:modified>
</cp:coreProperties>
</file>